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88504A" w14:textId="6846C41F" w:rsidR="00B84742" w:rsidRPr="007E7492" w:rsidRDefault="00E84753" w:rsidP="004E43DD">
      <w:pPr>
        <w:spacing w:line="560" w:lineRule="exact"/>
        <w:jc w:val="center"/>
        <w:rPr>
          <w:rFonts w:eastAsia="宋体"/>
          <w:color w:val="000000"/>
          <w:sz w:val="36"/>
          <w:szCs w:val="36"/>
        </w:rPr>
      </w:pPr>
      <w:r w:rsidRPr="007E7492">
        <w:rPr>
          <w:rFonts w:eastAsia="宋体" w:hint="eastAsia"/>
          <w:b/>
          <w:sz w:val="36"/>
          <w:szCs w:val="36"/>
        </w:rPr>
        <w:t>关于</w:t>
      </w:r>
      <w:r w:rsidR="00AA5DE9" w:rsidRPr="00AA5DE9">
        <w:rPr>
          <w:rFonts w:eastAsia="宋体" w:hint="eastAsia"/>
          <w:b/>
          <w:sz w:val="36"/>
          <w:szCs w:val="36"/>
        </w:rPr>
        <w:t>尚正新能源产业混合型证券投资基金</w:t>
      </w:r>
      <w:r w:rsidR="00B84742" w:rsidRPr="007E7492">
        <w:rPr>
          <w:rFonts w:eastAsia="宋体" w:hint="eastAsia"/>
          <w:b/>
          <w:sz w:val="36"/>
          <w:szCs w:val="36"/>
        </w:rPr>
        <w:t>开放日常申购</w:t>
      </w:r>
      <w:r w:rsidR="00821DE9" w:rsidRPr="007E7492">
        <w:rPr>
          <w:rFonts w:eastAsia="宋体" w:hint="eastAsia"/>
          <w:b/>
          <w:sz w:val="36"/>
          <w:szCs w:val="36"/>
        </w:rPr>
        <w:t>、</w:t>
      </w:r>
      <w:r w:rsidR="00B84742" w:rsidRPr="007E7492">
        <w:rPr>
          <w:rFonts w:eastAsia="宋体" w:hint="eastAsia"/>
          <w:b/>
          <w:sz w:val="36"/>
          <w:szCs w:val="36"/>
        </w:rPr>
        <w:t>赎回</w:t>
      </w:r>
      <w:r w:rsidR="00F835CF">
        <w:rPr>
          <w:rFonts w:eastAsia="宋体" w:hint="eastAsia"/>
          <w:b/>
          <w:sz w:val="36"/>
          <w:szCs w:val="36"/>
        </w:rPr>
        <w:t>、转换</w:t>
      </w:r>
      <w:r w:rsidR="00821DE9" w:rsidRPr="007E7492">
        <w:rPr>
          <w:rFonts w:eastAsia="宋体" w:hint="eastAsia"/>
          <w:b/>
          <w:sz w:val="36"/>
          <w:szCs w:val="36"/>
        </w:rPr>
        <w:t>及定期定额投资</w:t>
      </w:r>
      <w:r w:rsidR="00B84742" w:rsidRPr="007E7492">
        <w:rPr>
          <w:rFonts w:eastAsia="宋体" w:hint="eastAsia"/>
          <w:b/>
          <w:sz w:val="36"/>
          <w:szCs w:val="36"/>
        </w:rPr>
        <w:t>业务</w:t>
      </w:r>
      <w:r w:rsidR="00CA1FEF">
        <w:rPr>
          <w:rFonts w:eastAsia="宋体" w:hint="eastAsia"/>
          <w:b/>
          <w:sz w:val="36"/>
          <w:szCs w:val="36"/>
        </w:rPr>
        <w:t>的</w:t>
      </w:r>
      <w:r w:rsidR="00B84742" w:rsidRPr="007E7492">
        <w:rPr>
          <w:rFonts w:eastAsia="宋体" w:hint="eastAsia"/>
          <w:b/>
          <w:sz w:val="36"/>
          <w:szCs w:val="36"/>
        </w:rPr>
        <w:t>公告</w:t>
      </w:r>
    </w:p>
    <w:p w14:paraId="693EB128" w14:textId="77777777" w:rsidR="004E43DD" w:rsidRPr="007E7492" w:rsidRDefault="004E43DD" w:rsidP="00B84742">
      <w:pPr>
        <w:spacing w:line="560" w:lineRule="exact"/>
        <w:jc w:val="center"/>
        <w:rPr>
          <w:rFonts w:eastAsia="宋体"/>
          <w:color w:val="000000"/>
          <w:sz w:val="24"/>
        </w:rPr>
      </w:pPr>
    </w:p>
    <w:p w14:paraId="251F437E" w14:textId="53492621" w:rsidR="00B84742" w:rsidRPr="007E7492" w:rsidRDefault="00B84742" w:rsidP="00B84742">
      <w:pPr>
        <w:spacing w:line="560" w:lineRule="exact"/>
        <w:jc w:val="center"/>
        <w:rPr>
          <w:rFonts w:eastAsia="宋体"/>
          <w:color w:val="000000"/>
          <w:sz w:val="24"/>
        </w:rPr>
      </w:pPr>
      <w:r w:rsidRPr="007E7492">
        <w:rPr>
          <w:rFonts w:eastAsia="宋体" w:hint="eastAsia"/>
          <w:color w:val="000000"/>
          <w:sz w:val="24"/>
        </w:rPr>
        <w:t>公告送出日期：</w:t>
      </w:r>
      <w:r w:rsidR="007517CB" w:rsidRPr="007E7492">
        <w:rPr>
          <w:rFonts w:eastAsia="宋体"/>
          <w:color w:val="000000"/>
          <w:sz w:val="24"/>
        </w:rPr>
        <w:t>2022</w:t>
      </w:r>
      <w:r w:rsidR="007517CB" w:rsidRPr="007E7492">
        <w:rPr>
          <w:rFonts w:eastAsia="宋体" w:hint="eastAsia"/>
          <w:color w:val="000000"/>
          <w:sz w:val="24"/>
        </w:rPr>
        <w:t>年</w:t>
      </w:r>
      <w:r w:rsidR="007517CB">
        <w:rPr>
          <w:rFonts w:eastAsia="宋体"/>
          <w:color w:val="000000"/>
          <w:sz w:val="24"/>
        </w:rPr>
        <w:t>9</w:t>
      </w:r>
      <w:r w:rsidRPr="007E7492">
        <w:rPr>
          <w:rFonts w:eastAsia="宋体" w:hint="eastAsia"/>
          <w:color w:val="000000"/>
          <w:sz w:val="24"/>
        </w:rPr>
        <w:t>月</w:t>
      </w:r>
      <w:r w:rsidR="007517CB">
        <w:rPr>
          <w:rFonts w:eastAsia="宋体"/>
          <w:color w:val="000000"/>
          <w:sz w:val="24"/>
        </w:rPr>
        <w:t>6</w:t>
      </w:r>
      <w:r w:rsidRPr="007E7492">
        <w:rPr>
          <w:rFonts w:eastAsia="宋体" w:hint="eastAsia"/>
          <w:color w:val="000000"/>
          <w:sz w:val="24"/>
        </w:rPr>
        <w:t>日</w:t>
      </w:r>
    </w:p>
    <w:p w14:paraId="3B6D0B32" w14:textId="77777777" w:rsidR="00B84742" w:rsidRPr="007E7492" w:rsidRDefault="00B84742" w:rsidP="00B84742">
      <w:pPr>
        <w:spacing w:line="560" w:lineRule="exact"/>
        <w:rPr>
          <w:rFonts w:eastAsia="宋体"/>
          <w:color w:val="000000"/>
          <w:sz w:val="24"/>
        </w:rPr>
      </w:pPr>
    </w:p>
    <w:p w14:paraId="61534F82" w14:textId="77777777" w:rsidR="00B84742" w:rsidRPr="007E7492" w:rsidRDefault="00B84742" w:rsidP="007E7492">
      <w:pPr>
        <w:pStyle w:val="2"/>
        <w:spacing w:beforeLines="50" w:before="156" w:afterLines="50" w:after="156" w:line="360" w:lineRule="auto"/>
        <w:jc w:val="left"/>
        <w:rPr>
          <w:rFonts w:ascii="Times New Roman" w:eastAsia="宋体" w:hAnsi="Times New Roman"/>
          <w:color w:val="000000"/>
          <w:sz w:val="24"/>
          <w:szCs w:val="24"/>
          <w:lang w:val="x-none"/>
        </w:rPr>
      </w:pPr>
      <w:bookmarkStart w:id="0" w:name="_Toc275961395"/>
      <w:r w:rsidRPr="007E7492">
        <w:rPr>
          <w:rFonts w:ascii="Times New Roman" w:eastAsia="宋体" w:hAnsi="Times New Roman"/>
          <w:color w:val="000000"/>
          <w:sz w:val="24"/>
          <w:szCs w:val="24"/>
          <w:lang w:val="x-none"/>
        </w:rPr>
        <w:t xml:space="preserve">1 </w:t>
      </w:r>
      <w:r w:rsidRPr="007E7492">
        <w:rPr>
          <w:rFonts w:ascii="Times New Roman" w:eastAsia="宋体" w:hAnsi="Times New Roman" w:hint="eastAsia"/>
          <w:color w:val="000000"/>
          <w:sz w:val="24"/>
          <w:szCs w:val="24"/>
          <w:lang w:val="x-none"/>
        </w:rPr>
        <w:t>公告基本信息</w:t>
      </w:r>
      <w:bookmarkEnd w:id="0"/>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56"/>
        <w:gridCol w:w="2693"/>
        <w:gridCol w:w="2573"/>
      </w:tblGrid>
      <w:tr w:rsidR="00B84742" w:rsidRPr="00AA6C79" w14:paraId="50CA6258" w14:textId="77777777" w:rsidTr="00363773">
        <w:trPr>
          <w:trHeight w:val="381"/>
          <w:jc w:val="center"/>
        </w:trPr>
        <w:tc>
          <w:tcPr>
            <w:tcW w:w="3256" w:type="dxa"/>
            <w:vAlign w:val="center"/>
          </w:tcPr>
          <w:p w14:paraId="541E1FF8" w14:textId="77777777" w:rsidR="00B84742" w:rsidRPr="007E7492" w:rsidRDefault="00B84742" w:rsidP="007E7492">
            <w:pPr>
              <w:rPr>
                <w:rFonts w:eastAsiaTheme="minorEastAsia"/>
                <w:color w:val="000000"/>
                <w:sz w:val="24"/>
                <w:szCs w:val="24"/>
              </w:rPr>
            </w:pPr>
            <w:r w:rsidRPr="007E7492">
              <w:rPr>
                <w:rFonts w:eastAsiaTheme="minorEastAsia" w:hint="eastAsia"/>
                <w:color w:val="000000"/>
                <w:sz w:val="24"/>
                <w:szCs w:val="24"/>
              </w:rPr>
              <w:t>基金名称</w:t>
            </w:r>
          </w:p>
        </w:tc>
        <w:tc>
          <w:tcPr>
            <w:tcW w:w="5266" w:type="dxa"/>
            <w:gridSpan w:val="2"/>
            <w:vAlign w:val="center"/>
          </w:tcPr>
          <w:p w14:paraId="22BD3C98" w14:textId="24AFC5A7" w:rsidR="00B84742" w:rsidRPr="007E7492" w:rsidRDefault="00C03EB5" w:rsidP="007E7492">
            <w:pPr>
              <w:rPr>
                <w:rFonts w:eastAsiaTheme="minorEastAsia"/>
                <w:color w:val="000000"/>
                <w:sz w:val="24"/>
                <w:szCs w:val="24"/>
                <w:highlight w:val="cyan"/>
              </w:rPr>
            </w:pPr>
            <w:r w:rsidRPr="00C03EB5">
              <w:rPr>
                <w:rFonts w:eastAsiaTheme="minorEastAsia" w:hint="eastAsia"/>
                <w:color w:val="000000"/>
                <w:kern w:val="0"/>
                <w:sz w:val="24"/>
                <w:szCs w:val="24"/>
              </w:rPr>
              <w:t>尚正新能源产业混合型证券投资基金</w:t>
            </w:r>
          </w:p>
        </w:tc>
      </w:tr>
      <w:tr w:rsidR="00B84742" w:rsidRPr="00AA6C79" w14:paraId="4F11480C" w14:textId="77777777" w:rsidTr="00363773">
        <w:trPr>
          <w:jc w:val="center"/>
        </w:trPr>
        <w:tc>
          <w:tcPr>
            <w:tcW w:w="3256" w:type="dxa"/>
            <w:vAlign w:val="center"/>
          </w:tcPr>
          <w:p w14:paraId="7F2B9C9C" w14:textId="77777777" w:rsidR="00B84742" w:rsidRPr="007E7492" w:rsidRDefault="00B84742" w:rsidP="007E7492">
            <w:pPr>
              <w:rPr>
                <w:rFonts w:eastAsiaTheme="minorEastAsia"/>
                <w:color w:val="000000"/>
                <w:sz w:val="24"/>
                <w:szCs w:val="24"/>
              </w:rPr>
            </w:pPr>
            <w:r w:rsidRPr="007E7492">
              <w:rPr>
                <w:rFonts w:eastAsiaTheme="minorEastAsia" w:hint="eastAsia"/>
                <w:color w:val="000000"/>
                <w:sz w:val="24"/>
                <w:szCs w:val="24"/>
              </w:rPr>
              <w:t>基金简称</w:t>
            </w:r>
          </w:p>
        </w:tc>
        <w:tc>
          <w:tcPr>
            <w:tcW w:w="5266" w:type="dxa"/>
            <w:gridSpan w:val="2"/>
            <w:vAlign w:val="center"/>
          </w:tcPr>
          <w:p w14:paraId="47241A49" w14:textId="2D19D371" w:rsidR="00B84742" w:rsidRPr="007E7492" w:rsidRDefault="004D5CE4" w:rsidP="007E7492">
            <w:pPr>
              <w:rPr>
                <w:rFonts w:eastAsiaTheme="minorEastAsia"/>
                <w:color w:val="000000"/>
                <w:kern w:val="0"/>
                <w:sz w:val="24"/>
                <w:szCs w:val="24"/>
              </w:rPr>
            </w:pPr>
            <w:r w:rsidRPr="004D5CE4">
              <w:rPr>
                <w:rFonts w:eastAsiaTheme="minorEastAsia" w:hint="eastAsia"/>
                <w:color w:val="000000"/>
                <w:kern w:val="0"/>
                <w:sz w:val="24"/>
                <w:szCs w:val="24"/>
              </w:rPr>
              <w:t>尚正新能源产业混合</w:t>
            </w:r>
          </w:p>
        </w:tc>
      </w:tr>
      <w:tr w:rsidR="00B84742" w:rsidRPr="00AA6C79" w14:paraId="6B002907" w14:textId="77777777" w:rsidTr="00363773">
        <w:trPr>
          <w:jc w:val="center"/>
        </w:trPr>
        <w:tc>
          <w:tcPr>
            <w:tcW w:w="3256" w:type="dxa"/>
            <w:vAlign w:val="center"/>
          </w:tcPr>
          <w:p w14:paraId="6505D2EB" w14:textId="77777777" w:rsidR="00B84742" w:rsidRPr="007E7492" w:rsidRDefault="00B84742" w:rsidP="007E7492">
            <w:pPr>
              <w:rPr>
                <w:rFonts w:eastAsiaTheme="minorEastAsia"/>
                <w:color w:val="000000"/>
                <w:sz w:val="24"/>
                <w:szCs w:val="24"/>
              </w:rPr>
            </w:pPr>
            <w:r w:rsidRPr="007E7492">
              <w:rPr>
                <w:rFonts w:eastAsiaTheme="minorEastAsia" w:hint="eastAsia"/>
                <w:color w:val="000000"/>
                <w:sz w:val="24"/>
                <w:szCs w:val="24"/>
              </w:rPr>
              <w:t>基金主代码</w:t>
            </w:r>
          </w:p>
        </w:tc>
        <w:tc>
          <w:tcPr>
            <w:tcW w:w="5266" w:type="dxa"/>
            <w:gridSpan w:val="2"/>
            <w:vAlign w:val="center"/>
          </w:tcPr>
          <w:p w14:paraId="2B79640E" w14:textId="52D173A3" w:rsidR="00B84742" w:rsidRPr="007E7492" w:rsidRDefault="00A76583" w:rsidP="007E7492">
            <w:pPr>
              <w:rPr>
                <w:rFonts w:eastAsiaTheme="minorEastAsia"/>
                <w:color w:val="000000"/>
                <w:kern w:val="0"/>
                <w:sz w:val="24"/>
                <w:szCs w:val="24"/>
              </w:rPr>
            </w:pPr>
            <w:r w:rsidRPr="00A76583">
              <w:rPr>
                <w:rFonts w:eastAsiaTheme="minorEastAsia"/>
                <w:color w:val="000000"/>
                <w:kern w:val="0"/>
                <w:sz w:val="24"/>
                <w:szCs w:val="24"/>
              </w:rPr>
              <w:t>015732</w:t>
            </w:r>
          </w:p>
        </w:tc>
      </w:tr>
      <w:tr w:rsidR="00B84742" w:rsidRPr="00AA6C79" w14:paraId="1200A533" w14:textId="77777777" w:rsidTr="00363773">
        <w:trPr>
          <w:jc w:val="center"/>
        </w:trPr>
        <w:tc>
          <w:tcPr>
            <w:tcW w:w="3256" w:type="dxa"/>
            <w:vAlign w:val="center"/>
          </w:tcPr>
          <w:p w14:paraId="0032D760" w14:textId="77777777" w:rsidR="00B84742" w:rsidRPr="007E7492" w:rsidRDefault="00B84742" w:rsidP="007E7492">
            <w:pPr>
              <w:rPr>
                <w:rFonts w:eastAsiaTheme="minorEastAsia"/>
                <w:color w:val="000000"/>
                <w:sz w:val="24"/>
                <w:szCs w:val="24"/>
              </w:rPr>
            </w:pPr>
            <w:r w:rsidRPr="007E7492">
              <w:rPr>
                <w:rFonts w:eastAsiaTheme="minorEastAsia" w:hint="eastAsia"/>
                <w:color w:val="000000"/>
                <w:sz w:val="24"/>
                <w:szCs w:val="24"/>
              </w:rPr>
              <w:t>基金运作方式</w:t>
            </w:r>
          </w:p>
        </w:tc>
        <w:tc>
          <w:tcPr>
            <w:tcW w:w="5266" w:type="dxa"/>
            <w:gridSpan w:val="2"/>
            <w:vAlign w:val="center"/>
          </w:tcPr>
          <w:p w14:paraId="397D2BA8" w14:textId="67503459" w:rsidR="00B84742" w:rsidRPr="007E7492" w:rsidRDefault="00DA325A" w:rsidP="007E7492">
            <w:pPr>
              <w:rPr>
                <w:rFonts w:eastAsiaTheme="minorEastAsia"/>
                <w:color w:val="000000"/>
                <w:kern w:val="0"/>
                <w:sz w:val="24"/>
                <w:szCs w:val="24"/>
              </w:rPr>
            </w:pPr>
            <w:r w:rsidRPr="007E7492">
              <w:rPr>
                <w:rFonts w:eastAsiaTheme="minorEastAsia" w:hint="eastAsia"/>
                <w:color w:val="000000"/>
                <w:kern w:val="0"/>
                <w:sz w:val="24"/>
                <w:szCs w:val="24"/>
              </w:rPr>
              <w:t>契约型开放式</w:t>
            </w:r>
          </w:p>
        </w:tc>
      </w:tr>
      <w:tr w:rsidR="00B84742" w:rsidRPr="00AA6C79" w14:paraId="73B44A23" w14:textId="77777777" w:rsidTr="00363773">
        <w:trPr>
          <w:jc w:val="center"/>
        </w:trPr>
        <w:tc>
          <w:tcPr>
            <w:tcW w:w="3256" w:type="dxa"/>
            <w:vAlign w:val="center"/>
          </w:tcPr>
          <w:p w14:paraId="3DCE5D3C" w14:textId="77777777" w:rsidR="00B84742" w:rsidRPr="007E7492" w:rsidRDefault="00B84742" w:rsidP="007E7492">
            <w:pPr>
              <w:rPr>
                <w:rFonts w:eastAsiaTheme="minorEastAsia"/>
                <w:color w:val="000000"/>
                <w:sz w:val="24"/>
                <w:szCs w:val="24"/>
              </w:rPr>
            </w:pPr>
            <w:r w:rsidRPr="007E7492">
              <w:rPr>
                <w:rFonts w:eastAsiaTheme="minorEastAsia" w:hint="eastAsia"/>
                <w:color w:val="000000"/>
                <w:sz w:val="24"/>
                <w:szCs w:val="24"/>
              </w:rPr>
              <w:t>基金合同生效日</w:t>
            </w:r>
          </w:p>
        </w:tc>
        <w:tc>
          <w:tcPr>
            <w:tcW w:w="5266" w:type="dxa"/>
            <w:gridSpan w:val="2"/>
            <w:vAlign w:val="center"/>
          </w:tcPr>
          <w:p w14:paraId="30DB9A1E" w14:textId="1B3F7471" w:rsidR="00B84742" w:rsidRPr="007E7492" w:rsidRDefault="00CE2FCB">
            <w:pPr>
              <w:rPr>
                <w:rFonts w:eastAsiaTheme="minorEastAsia"/>
                <w:color w:val="000000"/>
                <w:kern w:val="0"/>
                <w:sz w:val="24"/>
                <w:szCs w:val="24"/>
              </w:rPr>
            </w:pPr>
            <w:r>
              <w:rPr>
                <w:rFonts w:eastAsiaTheme="minorEastAsia"/>
                <w:color w:val="000000"/>
                <w:kern w:val="0"/>
                <w:sz w:val="24"/>
                <w:szCs w:val="24"/>
              </w:rPr>
              <w:t>2022</w:t>
            </w:r>
            <w:r w:rsidRPr="007E7492">
              <w:rPr>
                <w:rFonts w:eastAsiaTheme="minorEastAsia" w:hint="eastAsia"/>
                <w:color w:val="000000"/>
                <w:kern w:val="0"/>
                <w:sz w:val="24"/>
                <w:szCs w:val="24"/>
              </w:rPr>
              <w:t>年</w:t>
            </w:r>
            <w:r>
              <w:rPr>
                <w:rFonts w:eastAsiaTheme="minorEastAsia"/>
                <w:color w:val="000000"/>
                <w:kern w:val="0"/>
                <w:sz w:val="24"/>
                <w:szCs w:val="24"/>
              </w:rPr>
              <w:t>8</w:t>
            </w:r>
            <w:r w:rsidR="00A236D4" w:rsidRPr="007E7492">
              <w:rPr>
                <w:rFonts w:eastAsiaTheme="minorEastAsia" w:hint="eastAsia"/>
                <w:color w:val="000000"/>
                <w:kern w:val="0"/>
                <w:sz w:val="24"/>
                <w:szCs w:val="24"/>
              </w:rPr>
              <w:t>月</w:t>
            </w:r>
            <w:r>
              <w:rPr>
                <w:rFonts w:eastAsiaTheme="minorEastAsia"/>
                <w:color w:val="000000"/>
                <w:kern w:val="0"/>
                <w:sz w:val="24"/>
                <w:szCs w:val="24"/>
              </w:rPr>
              <w:t>10</w:t>
            </w:r>
            <w:r w:rsidR="00A236D4" w:rsidRPr="007E7492">
              <w:rPr>
                <w:rFonts w:eastAsiaTheme="minorEastAsia" w:hint="eastAsia"/>
                <w:color w:val="000000"/>
                <w:kern w:val="0"/>
                <w:sz w:val="24"/>
                <w:szCs w:val="24"/>
              </w:rPr>
              <w:t>日</w:t>
            </w:r>
          </w:p>
        </w:tc>
      </w:tr>
      <w:tr w:rsidR="00B84742" w:rsidRPr="00AA6C79" w14:paraId="4E809769" w14:textId="77777777" w:rsidTr="00363773">
        <w:trPr>
          <w:jc w:val="center"/>
        </w:trPr>
        <w:tc>
          <w:tcPr>
            <w:tcW w:w="3256" w:type="dxa"/>
            <w:vAlign w:val="center"/>
          </w:tcPr>
          <w:p w14:paraId="668D075D" w14:textId="77777777" w:rsidR="00B84742" w:rsidRPr="007E7492" w:rsidRDefault="00B84742" w:rsidP="007E7492">
            <w:pPr>
              <w:rPr>
                <w:rFonts w:eastAsiaTheme="minorEastAsia"/>
                <w:color w:val="000000"/>
                <w:sz w:val="24"/>
                <w:szCs w:val="24"/>
              </w:rPr>
            </w:pPr>
            <w:r w:rsidRPr="007E7492">
              <w:rPr>
                <w:rFonts w:eastAsiaTheme="minorEastAsia" w:hint="eastAsia"/>
                <w:color w:val="000000"/>
                <w:sz w:val="24"/>
                <w:szCs w:val="24"/>
              </w:rPr>
              <w:t>基金管理人名称</w:t>
            </w:r>
          </w:p>
        </w:tc>
        <w:tc>
          <w:tcPr>
            <w:tcW w:w="5266" w:type="dxa"/>
            <w:gridSpan w:val="2"/>
            <w:vAlign w:val="center"/>
          </w:tcPr>
          <w:p w14:paraId="4B60754B" w14:textId="3F61604F" w:rsidR="00B84742" w:rsidRPr="007E7492" w:rsidRDefault="0072567C" w:rsidP="007E7492">
            <w:pPr>
              <w:rPr>
                <w:rFonts w:eastAsiaTheme="minorEastAsia"/>
                <w:color w:val="000000"/>
                <w:kern w:val="0"/>
                <w:sz w:val="24"/>
                <w:szCs w:val="24"/>
              </w:rPr>
            </w:pPr>
            <w:r w:rsidRPr="007E7492">
              <w:rPr>
                <w:rFonts w:eastAsiaTheme="minorEastAsia" w:hint="eastAsia"/>
                <w:color w:val="000000"/>
                <w:kern w:val="0"/>
                <w:sz w:val="24"/>
                <w:szCs w:val="24"/>
              </w:rPr>
              <w:t>尚正基金管理有限公司</w:t>
            </w:r>
          </w:p>
        </w:tc>
      </w:tr>
      <w:tr w:rsidR="00B84742" w:rsidRPr="00AA6C79" w14:paraId="19F49235" w14:textId="77777777" w:rsidTr="00363773">
        <w:trPr>
          <w:jc w:val="center"/>
        </w:trPr>
        <w:tc>
          <w:tcPr>
            <w:tcW w:w="3256" w:type="dxa"/>
            <w:vAlign w:val="center"/>
          </w:tcPr>
          <w:p w14:paraId="363D76D4" w14:textId="77777777" w:rsidR="00B84742" w:rsidRPr="007E7492" w:rsidRDefault="00B84742" w:rsidP="007E7492">
            <w:pPr>
              <w:rPr>
                <w:rFonts w:eastAsiaTheme="minorEastAsia"/>
                <w:color w:val="000000"/>
                <w:sz w:val="24"/>
                <w:szCs w:val="24"/>
              </w:rPr>
            </w:pPr>
            <w:r w:rsidRPr="007E7492">
              <w:rPr>
                <w:rFonts w:eastAsiaTheme="minorEastAsia" w:hint="eastAsia"/>
                <w:color w:val="000000"/>
                <w:sz w:val="24"/>
                <w:szCs w:val="24"/>
              </w:rPr>
              <w:t>基金托管人名称</w:t>
            </w:r>
          </w:p>
        </w:tc>
        <w:tc>
          <w:tcPr>
            <w:tcW w:w="5266" w:type="dxa"/>
            <w:gridSpan w:val="2"/>
            <w:vAlign w:val="center"/>
          </w:tcPr>
          <w:p w14:paraId="6F047B21" w14:textId="6C62CC25" w:rsidR="00B84742" w:rsidRPr="007E7492" w:rsidRDefault="00CD4D58" w:rsidP="007E7492">
            <w:pPr>
              <w:rPr>
                <w:rFonts w:eastAsiaTheme="minorEastAsia"/>
                <w:color w:val="000000"/>
                <w:kern w:val="0"/>
                <w:sz w:val="24"/>
                <w:szCs w:val="24"/>
              </w:rPr>
            </w:pPr>
            <w:r w:rsidRPr="00CD4D58">
              <w:rPr>
                <w:rFonts w:eastAsiaTheme="minorEastAsia" w:hint="eastAsia"/>
                <w:color w:val="000000"/>
                <w:kern w:val="0"/>
                <w:sz w:val="24"/>
                <w:szCs w:val="24"/>
              </w:rPr>
              <w:t>浙商银行股份有限公司</w:t>
            </w:r>
          </w:p>
        </w:tc>
      </w:tr>
      <w:tr w:rsidR="00B84742" w:rsidRPr="00AA6C79" w14:paraId="77ED6AE4" w14:textId="77777777" w:rsidTr="00363773">
        <w:trPr>
          <w:jc w:val="center"/>
        </w:trPr>
        <w:tc>
          <w:tcPr>
            <w:tcW w:w="3256" w:type="dxa"/>
            <w:vAlign w:val="center"/>
          </w:tcPr>
          <w:p w14:paraId="5699C069" w14:textId="77777777" w:rsidR="00B84742" w:rsidRPr="007E7492" w:rsidRDefault="00B84742" w:rsidP="007E7492">
            <w:pPr>
              <w:rPr>
                <w:rFonts w:eastAsiaTheme="minorEastAsia"/>
                <w:color w:val="000000"/>
                <w:sz w:val="24"/>
                <w:szCs w:val="24"/>
              </w:rPr>
            </w:pPr>
            <w:r w:rsidRPr="007E7492">
              <w:rPr>
                <w:rFonts w:eastAsiaTheme="minorEastAsia" w:hint="eastAsia"/>
                <w:color w:val="000000"/>
                <w:sz w:val="24"/>
                <w:szCs w:val="24"/>
              </w:rPr>
              <w:t>基金注册登记机构名称</w:t>
            </w:r>
          </w:p>
        </w:tc>
        <w:tc>
          <w:tcPr>
            <w:tcW w:w="5266" w:type="dxa"/>
            <w:gridSpan w:val="2"/>
            <w:vAlign w:val="center"/>
          </w:tcPr>
          <w:p w14:paraId="63776F15" w14:textId="2649CAFE" w:rsidR="00B84742" w:rsidRPr="007E7492" w:rsidRDefault="00D546DC" w:rsidP="007E7492">
            <w:pPr>
              <w:rPr>
                <w:rFonts w:eastAsiaTheme="minorEastAsia"/>
                <w:color w:val="000000"/>
                <w:kern w:val="0"/>
                <w:sz w:val="24"/>
                <w:szCs w:val="24"/>
              </w:rPr>
            </w:pPr>
            <w:r w:rsidRPr="007E7492">
              <w:rPr>
                <w:rFonts w:eastAsiaTheme="minorEastAsia" w:hint="eastAsia"/>
                <w:color w:val="000000"/>
                <w:kern w:val="0"/>
                <w:sz w:val="24"/>
                <w:szCs w:val="24"/>
              </w:rPr>
              <w:t>尚正基金管理有限公司</w:t>
            </w:r>
          </w:p>
        </w:tc>
      </w:tr>
      <w:tr w:rsidR="00B84742" w:rsidRPr="00AA6C79" w14:paraId="6253BA0B" w14:textId="77777777" w:rsidTr="00363773">
        <w:trPr>
          <w:jc w:val="center"/>
        </w:trPr>
        <w:tc>
          <w:tcPr>
            <w:tcW w:w="3256" w:type="dxa"/>
            <w:vAlign w:val="center"/>
          </w:tcPr>
          <w:p w14:paraId="6A2AAD1A" w14:textId="77777777" w:rsidR="00B84742" w:rsidRPr="007E7492" w:rsidRDefault="00B84742" w:rsidP="007E7492">
            <w:pPr>
              <w:rPr>
                <w:rFonts w:eastAsiaTheme="minorEastAsia"/>
                <w:color w:val="000000"/>
                <w:sz w:val="24"/>
                <w:szCs w:val="24"/>
              </w:rPr>
            </w:pPr>
            <w:r w:rsidRPr="007E7492">
              <w:rPr>
                <w:rFonts w:eastAsiaTheme="minorEastAsia" w:hint="eastAsia"/>
                <w:color w:val="000000"/>
                <w:sz w:val="24"/>
                <w:szCs w:val="24"/>
              </w:rPr>
              <w:t>公告依据</w:t>
            </w:r>
          </w:p>
        </w:tc>
        <w:tc>
          <w:tcPr>
            <w:tcW w:w="5266" w:type="dxa"/>
            <w:gridSpan w:val="2"/>
            <w:vAlign w:val="center"/>
          </w:tcPr>
          <w:p w14:paraId="023FBD74" w14:textId="509E3E88" w:rsidR="00B84742" w:rsidRPr="007E7492" w:rsidRDefault="003F1D52" w:rsidP="007E7492">
            <w:pPr>
              <w:rPr>
                <w:rFonts w:eastAsiaTheme="minorEastAsia"/>
                <w:color w:val="000000"/>
                <w:kern w:val="0"/>
                <w:sz w:val="24"/>
                <w:szCs w:val="24"/>
              </w:rPr>
            </w:pPr>
            <w:r w:rsidRPr="007E7492">
              <w:rPr>
                <w:rFonts w:eastAsiaTheme="minorEastAsia" w:hint="eastAsia"/>
                <w:color w:val="000000"/>
                <w:kern w:val="0"/>
                <w:sz w:val="24"/>
                <w:szCs w:val="24"/>
              </w:rPr>
              <w:t>《中华人民共和国证券投资基金法》、《公开募集证券投资基金运作管理办法》</w:t>
            </w:r>
            <w:r w:rsidR="00D25C4A" w:rsidRPr="007E7492">
              <w:rPr>
                <w:rFonts w:eastAsiaTheme="minorEastAsia" w:hint="eastAsia"/>
                <w:color w:val="000000"/>
                <w:kern w:val="0"/>
                <w:sz w:val="24"/>
                <w:szCs w:val="24"/>
              </w:rPr>
              <w:t>、《公开募集证券投资基金信息披露管理办法》</w:t>
            </w:r>
            <w:r w:rsidRPr="007E7492">
              <w:rPr>
                <w:rFonts w:eastAsiaTheme="minorEastAsia" w:hint="eastAsia"/>
                <w:color w:val="000000"/>
                <w:kern w:val="0"/>
                <w:sz w:val="24"/>
                <w:szCs w:val="24"/>
              </w:rPr>
              <w:t>等相关法律法规以及《</w:t>
            </w:r>
            <w:r w:rsidR="00B7248F" w:rsidRPr="00B7248F">
              <w:rPr>
                <w:rFonts w:eastAsiaTheme="minorEastAsia" w:hint="eastAsia"/>
                <w:color w:val="000000"/>
                <w:kern w:val="0"/>
                <w:sz w:val="24"/>
                <w:szCs w:val="24"/>
              </w:rPr>
              <w:t>尚正新能源产业混合型证券投资基金</w:t>
            </w:r>
            <w:r w:rsidRPr="007E7492">
              <w:rPr>
                <w:rFonts w:eastAsiaTheme="minorEastAsia" w:hint="eastAsia"/>
                <w:color w:val="000000"/>
                <w:kern w:val="0"/>
                <w:sz w:val="24"/>
                <w:szCs w:val="24"/>
              </w:rPr>
              <w:t>基金合同》</w:t>
            </w:r>
            <w:r w:rsidR="00034A9F">
              <w:rPr>
                <w:rFonts w:eastAsiaTheme="minorEastAsia" w:hint="eastAsia"/>
                <w:color w:val="000000"/>
                <w:kern w:val="0"/>
                <w:sz w:val="24"/>
                <w:szCs w:val="24"/>
              </w:rPr>
              <w:t>（以下简称“基金合同”）</w:t>
            </w:r>
            <w:r w:rsidRPr="007E7492">
              <w:rPr>
                <w:rFonts w:eastAsiaTheme="minorEastAsia" w:hint="eastAsia"/>
                <w:color w:val="000000"/>
                <w:kern w:val="0"/>
                <w:sz w:val="24"/>
                <w:szCs w:val="24"/>
              </w:rPr>
              <w:t>、《</w:t>
            </w:r>
            <w:r w:rsidR="00B7248F" w:rsidRPr="00B7248F">
              <w:rPr>
                <w:rFonts w:eastAsiaTheme="minorEastAsia" w:hint="eastAsia"/>
                <w:color w:val="000000"/>
                <w:kern w:val="0"/>
                <w:sz w:val="24"/>
                <w:szCs w:val="24"/>
              </w:rPr>
              <w:t>尚正新能源产业混合型证券投资基金</w:t>
            </w:r>
            <w:r w:rsidRPr="007E7492">
              <w:rPr>
                <w:rFonts w:eastAsiaTheme="minorEastAsia" w:hint="eastAsia"/>
                <w:color w:val="000000"/>
                <w:kern w:val="0"/>
                <w:sz w:val="24"/>
                <w:szCs w:val="24"/>
              </w:rPr>
              <w:t>招募说明书》</w:t>
            </w:r>
            <w:r w:rsidR="00034A9F">
              <w:rPr>
                <w:rFonts w:eastAsiaTheme="minorEastAsia" w:hint="eastAsia"/>
                <w:color w:val="000000"/>
                <w:kern w:val="0"/>
                <w:sz w:val="24"/>
                <w:szCs w:val="24"/>
              </w:rPr>
              <w:t>（以下简称“招募说明书”）</w:t>
            </w:r>
          </w:p>
        </w:tc>
      </w:tr>
      <w:tr w:rsidR="00B84742" w:rsidRPr="00AA6C79" w14:paraId="6D38C09D" w14:textId="77777777" w:rsidTr="00363773">
        <w:trPr>
          <w:jc w:val="center"/>
        </w:trPr>
        <w:tc>
          <w:tcPr>
            <w:tcW w:w="3256" w:type="dxa"/>
            <w:vAlign w:val="center"/>
          </w:tcPr>
          <w:p w14:paraId="41152CF6" w14:textId="77777777" w:rsidR="00B84742" w:rsidRPr="007E7492" w:rsidRDefault="00B84742" w:rsidP="007E7492">
            <w:pPr>
              <w:rPr>
                <w:rFonts w:eastAsiaTheme="minorEastAsia"/>
                <w:color w:val="000000"/>
                <w:sz w:val="24"/>
                <w:szCs w:val="24"/>
              </w:rPr>
            </w:pPr>
            <w:r w:rsidRPr="007E7492">
              <w:rPr>
                <w:rFonts w:eastAsiaTheme="minorEastAsia" w:hint="eastAsia"/>
                <w:color w:val="000000"/>
                <w:sz w:val="24"/>
                <w:szCs w:val="24"/>
              </w:rPr>
              <w:t>申购起始日</w:t>
            </w:r>
          </w:p>
        </w:tc>
        <w:tc>
          <w:tcPr>
            <w:tcW w:w="5266" w:type="dxa"/>
            <w:gridSpan w:val="2"/>
            <w:vAlign w:val="center"/>
          </w:tcPr>
          <w:p w14:paraId="646AB899" w14:textId="166A8535" w:rsidR="00B84742" w:rsidRPr="007E7492" w:rsidRDefault="00E2492C">
            <w:pPr>
              <w:rPr>
                <w:rFonts w:eastAsiaTheme="minorEastAsia"/>
                <w:color w:val="000000"/>
                <w:kern w:val="0"/>
                <w:sz w:val="24"/>
                <w:szCs w:val="24"/>
              </w:rPr>
            </w:pPr>
            <w:r w:rsidRPr="007E7492">
              <w:rPr>
                <w:rFonts w:eastAsiaTheme="minorEastAsia"/>
                <w:color w:val="000000"/>
                <w:kern w:val="0"/>
                <w:sz w:val="24"/>
                <w:szCs w:val="24"/>
              </w:rPr>
              <w:t>2022</w:t>
            </w:r>
            <w:r w:rsidRPr="007E7492">
              <w:rPr>
                <w:rFonts w:eastAsiaTheme="minorEastAsia" w:hint="eastAsia"/>
                <w:color w:val="000000"/>
                <w:kern w:val="0"/>
                <w:sz w:val="24"/>
                <w:szCs w:val="24"/>
              </w:rPr>
              <w:t>年</w:t>
            </w:r>
            <w:r w:rsidR="005F50F0">
              <w:rPr>
                <w:rFonts w:eastAsiaTheme="minorEastAsia"/>
                <w:color w:val="000000"/>
                <w:kern w:val="0"/>
                <w:sz w:val="24"/>
                <w:szCs w:val="24"/>
              </w:rPr>
              <w:t>9</w:t>
            </w:r>
            <w:r w:rsidR="00C913F6" w:rsidRPr="007E7492">
              <w:rPr>
                <w:rFonts w:eastAsiaTheme="minorEastAsia" w:hint="eastAsia"/>
                <w:color w:val="000000"/>
                <w:kern w:val="0"/>
                <w:sz w:val="24"/>
                <w:szCs w:val="24"/>
              </w:rPr>
              <w:t>月</w:t>
            </w:r>
            <w:r w:rsidR="00C213B6">
              <w:rPr>
                <w:rFonts w:eastAsiaTheme="minorEastAsia"/>
                <w:color w:val="000000"/>
                <w:kern w:val="0"/>
                <w:sz w:val="24"/>
                <w:szCs w:val="24"/>
              </w:rPr>
              <w:t>8</w:t>
            </w:r>
            <w:r w:rsidR="00C913F6" w:rsidRPr="007E7492">
              <w:rPr>
                <w:rFonts w:eastAsiaTheme="minorEastAsia" w:hint="eastAsia"/>
                <w:color w:val="000000"/>
                <w:kern w:val="0"/>
                <w:sz w:val="24"/>
                <w:szCs w:val="24"/>
              </w:rPr>
              <w:t>日</w:t>
            </w:r>
          </w:p>
        </w:tc>
      </w:tr>
      <w:tr w:rsidR="00B84742" w:rsidRPr="00AA6C79" w14:paraId="5FEA6267" w14:textId="77777777" w:rsidTr="00363773">
        <w:trPr>
          <w:jc w:val="center"/>
        </w:trPr>
        <w:tc>
          <w:tcPr>
            <w:tcW w:w="3256" w:type="dxa"/>
            <w:vAlign w:val="center"/>
          </w:tcPr>
          <w:p w14:paraId="35422A9E" w14:textId="77777777" w:rsidR="00B84742" w:rsidRPr="007E7492" w:rsidRDefault="00B84742" w:rsidP="007E7492">
            <w:pPr>
              <w:rPr>
                <w:rFonts w:eastAsiaTheme="minorEastAsia"/>
                <w:color w:val="000000"/>
                <w:sz w:val="24"/>
                <w:szCs w:val="24"/>
              </w:rPr>
            </w:pPr>
            <w:r w:rsidRPr="007E7492">
              <w:rPr>
                <w:rFonts w:eastAsiaTheme="minorEastAsia" w:hint="eastAsia"/>
                <w:color w:val="000000"/>
                <w:sz w:val="24"/>
                <w:szCs w:val="24"/>
              </w:rPr>
              <w:t>赎回起始日</w:t>
            </w:r>
          </w:p>
        </w:tc>
        <w:tc>
          <w:tcPr>
            <w:tcW w:w="5266" w:type="dxa"/>
            <w:gridSpan w:val="2"/>
            <w:vAlign w:val="center"/>
          </w:tcPr>
          <w:p w14:paraId="4669B24F" w14:textId="7C3568B2" w:rsidR="00B84742" w:rsidRPr="007E7492" w:rsidRDefault="00727511">
            <w:pPr>
              <w:rPr>
                <w:rFonts w:eastAsiaTheme="minorEastAsia"/>
                <w:color w:val="000000"/>
                <w:kern w:val="0"/>
                <w:sz w:val="24"/>
                <w:szCs w:val="24"/>
              </w:rPr>
            </w:pPr>
            <w:r w:rsidRPr="007E7492">
              <w:rPr>
                <w:rFonts w:eastAsiaTheme="minorEastAsia"/>
                <w:color w:val="000000"/>
                <w:kern w:val="0"/>
                <w:sz w:val="24"/>
                <w:szCs w:val="24"/>
              </w:rPr>
              <w:t>2022</w:t>
            </w:r>
            <w:r w:rsidRPr="007E7492">
              <w:rPr>
                <w:rFonts w:eastAsiaTheme="minorEastAsia" w:hint="eastAsia"/>
                <w:color w:val="000000"/>
                <w:kern w:val="0"/>
                <w:sz w:val="24"/>
                <w:szCs w:val="24"/>
              </w:rPr>
              <w:t>年</w:t>
            </w:r>
            <w:r w:rsidR="00C213B6">
              <w:rPr>
                <w:rFonts w:eastAsiaTheme="minorEastAsia"/>
                <w:color w:val="000000"/>
                <w:kern w:val="0"/>
                <w:sz w:val="24"/>
                <w:szCs w:val="24"/>
              </w:rPr>
              <w:t>9</w:t>
            </w:r>
            <w:r w:rsidR="009D74CE" w:rsidRPr="007E7492">
              <w:rPr>
                <w:rFonts w:eastAsiaTheme="minorEastAsia" w:hint="eastAsia"/>
                <w:color w:val="000000"/>
                <w:kern w:val="0"/>
                <w:sz w:val="24"/>
                <w:szCs w:val="24"/>
              </w:rPr>
              <w:t>月</w:t>
            </w:r>
            <w:r w:rsidR="00C213B6">
              <w:rPr>
                <w:rFonts w:eastAsiaTheme="minorEastAsia"/>
                <w:color w:val="000000"/>
                <w:kern w:val="0"/>
                <w:sz w:val="24"/>
                <w:szCs w:val="24"/>
              </w:rPr>
              <w:t>8</w:t>
            </w:r>
            <w:r w:rsidR="009D74CE" w:rsidRPr="007E7492">
              <w:rPr>
                <w:rFonts w:eastAsiaTheme="minorEastAsia" w:hint="eastAsia"/>
                <w:color w:val="000000"/>
                <w:kern w:val="0"/>
                <w:sz w:val="24"/>
                <w:szCs w:val="24"/>
              </w:rPr>
              <w:t>日</w:t>
            </w:r>
          </w:p>
        </w:tc>
      </w:tr>
      <w:tr w:rsidR="00E72A0C" w:rsidRPr="00AA6C79" w14:paraId="5801F432" w14:textId="77777777" w:rsidTr="00363773">
        <w:trPr>
          <w:jc w:val="center"/>
        </w:trPr>
        <w:tc>
          <w:tcPr>
            <w:tcW w:w="3256" w:type="dxa"/>
            <w:vAlign w:val="center"/>
          </w:tcPr>
          <w:p w14:paraId="225D83BE" w14:textId="54A7D608" w:rsidR="00E72A0C" w:rsidRPr="007E7492" w:rsidRDefault="00E72A0C" w:rsidP="007E7492">
            <w:pPr>
              <w:rPr>
                <w:rFonts w:eastAsiaTheme="minorEastAsia"/>
                <w:color w:val="000000"/>
                <w:sz w:val="24"/>
                <w:szCs w:val="24"/>
              </w:rPr>
            </w:pPr>
            <w:r>
              <w:rPr>
                <w:rFonts w:eastAsiaTheme="minorEastAsia" w:hint="eastAsia"/>
                <w:color w:val="000000"/>
                <w:sz w:val="24"/>
                <w:szCs w:val="24"/>
              </w:rPr>
              <w:t>转换转入起始日</w:t>
            </w:r>
          </w:p>
        </w:tc>
        <w:tc>
          <w:tcPr>
            <w:tcW w:w="5266" w:type="dxa"/>
            <w:gridSpan w:val="2"/>
            <w:vAlign w:val="center"/>
          </w:tcPr>
          <w:p w14:paraId="7893C538" w14:textId="2924EC9F" w:rsidR="00E72A0C" w:rsidRPr="007E7492" w:rsidDel="00727511" w:rsidRDefault="00305658">
            <w:pPr>
              <w:rPr>
                <w:rFonts w:eastAsiaTheme="minorEastAsia"/>
                <w:color w:val="000000"/>
                <w:kern w:val="0"/>
                <w:sz w:val="24"/>
                <w:szCs w:val="24"/>
              </w:rPr>
            </w:pPr>
            <w:r w:rsidRPr="007E7492">
              <w:rPr>
                <w:rFonts w:eastAsiaTheme="minorEastAsia"/>
                <w:color w:val="000000"/>
                <w:kern w:val="0"/>
                <w:sz w:val="24"/>
                <w:szCs w:val="24"/>
              </w:rPr>
              <w:t>2022</w:t>
            </w:r>
            <w:r w:rsidRPr="007E7492">
              <w:rPr>
                <w:rFonts w:eastAsiaTheme="minorEastAsia" w:hint="eastAsia"/>
                <w:color w:val="000000"/>
                <w:kern w:val="0"/>
                <w:sz w:val="24"/>
                <w:szCs w:val="24"/>
              </w:rPr>
              <w:t>年</w:t>
            </w:r>
            <w:r w:rsidR="00C213B6">
              <w:rPr>
                <w:rFonts w:eastAsiaTheme="minorEastAsia"/>
                <w:color w:val="000000"/>
                <w:kern w:val="0"/>
                <w:sz w:val="24"/>
                <w:szCs w:val="24"/>
              </w:rPr>
              <w:t>9</w:t>
            </w:r>
            <w:r w:rsidR="00A4209A" w:rsidRPr="007E7492">
              <w:rPr>
                <w:rFonts w:eastAsiaTheme="minorEastAsia" w:hint="eastAsia"/>
                <w:color w:val="000000"/>
                <w:kern w:val="0"/>
                <w:sz w:val="24"/>
                <w:szCs w:val="24"/>
              </w:rPr>
              <w:t>月</w:t>
            </w:r>
            <w:r w:rsidR="00C213B6">
              <w:rPr>
                <w:rFonts w:eastAsiaTheme="minorEastAsia"/>
                <w:color w:val="000000"/>
                <w:kern w:val="0"/>
                <w:sz w:val="24"/>
                <w:szCs w:val="24"/>
              </w:rPr>
              <w:t>8</w:t>
            </w:r>
            <w:r w:rsidR="00A4209A" w:rsidRPr="007E7492">
              <w:rPr>
                <w:rFonts w:eastAsiaTheme="minorEastAsia" w:hint="eastAsia"/>
                <w:color w:val="000000"/>
                <w:kern w:val="0"/>
                <w:sz w:val="24"/>
                <w:szCs w:val="24"/>
              </w:rPr>
              <w:t>日</w:t>
            </w:r>
          </w:p>
        </w:tc>
      </w:tr>
      <w:tr w:rsidR="00654D45" w:rsidRPr="00AA6C79" w14:paraId="28173AAB" w14:textId="77777777" w:rsidTr="00363773">
        <w:trPr>
          <w:jc w:val="center"/>
        </w:trPr>
        <w:tc>
          <w:tcPr>
            <w:tcW w:w="3256" w:type="dxa"/>
            <w:vAlign w:val="center"/>
          </w:tcPr>
          <w:p w14:paraId="3B592D93" w14:textId="2897B40E" w:rsidR="00654D45" w:rsidRPr="007E7492" w:rsidRDefault="00654D45" w:rsidP="00654D45">
            <w:pPr>
              <w:rPr>
                <w:rFonts w:eastAsiaTheme="minorEastAsia"/>
                <w:color w:val="000000"/>
                <w:sz w:val="24"/>
                <w:szCs w:val="24"/>
              </w:rPr>
            </w:pPr>
            <w:r>
              <w:rPr>
                <w:rFonts w:eastAsiaTheme="minorEastAsia" w:hint="eastAsia"/>
                <w:color w:val="000000"/>
                <w:sz w:val="24"/>
                <w:szCs w:val="24"/>
              </w:rPr>
              <w:t>转换转出起始日</w:t>
            </w:r>
          </w:p>
        </w:tc>
        <w:tc>
          <w:tcPr>
            <w:tcW w:w="5266" w:type="dxa"/>
            <w:gridSpan w:val="2"/>
            <w:vAlign w:val="center"/>
          </w:tcPr>
          <w:p w14:paraId="6736458E" w14:textId="6CD59775" w:rsidR="00654D45" w:rsidRPr="007E7492" w:rsidDel="00727511" w:rsidRDefault="00305658">
            <w:pPr>
              <w:rPr>
                <w:rFonts w:eastAsiaTheme="minorEastAsia"/>
                <w:color w:val="000000"/>
                <w:kern w:val="0"/>
                <w:sz w:val="24"/>
                <w:szCs w:val="24"/>
              </w:rPr>
            </w:pPr>
            <w:r w:rsidRPr="007E7492">
              <w:rPr>
                <w:rFonts w:eastAsiaTheme="minorEastAsia"/>
                <w:color w:val="000000"/>
                <w:kern w:val="0"/>
                <w:sz w:val="24"/>
                <w:szCs w:val="24"/>
              </w:rPr>
              <w:t>2022</w:t>
            </w:r>
            <w:r w:rsidRPr="007E7492">
              <w:rPr>
                <w:rFonts w:eastAsiaTheme="minorEastAsia" w:hint="eastAsia"/>
                <w:color w:val="000000"/>
                <w:kern w:val="0"/>
                <w:sz w:val="24"/>
                <w:szCs w:val="24"/>
              </w:rPr>
              <w:t>年</w:t>
            </w:r>
            <w:r w:rsidR="00C213B6">
              <w:rPr>
                <w:rFonts w:eastAsiaTheme="minorEastAsia"/>
                <w:color w:val="000000"/>
                <w:kern w:val="0"/>
                <w:sz w:val="24"/>
                <w:szCs w:val="24"/>
              </w:rPr>
              <w:t>9</w:t>
            </w:r>
            <w:r w:rsidR="00A4209A" w:rsidRPr="007E7492">
              <w:rPr>
                <w:rFonts w:eastAsiaTheme="minorEastAsia" w:hint="eastAsia"/>
                <w:color w:val="000000"/>
                <w:kern w:val="0"/>
                <w:sz w:val="24"/>
                <w:szCs w:val="24"/>
              </w:rPr>
              <w:t>月</w:t>
            </w:r>
            <w:r w:rsidR="00C213B6">
              <w:rPr>
                <w:rFonts w:eastAsiaTheme="minorEastAsia"/>
                <w:color w:val="000000"/>
                <w:kern w:val="0"/>
                <w:sz w:val="24"/>
                <w:szCs w:val="24"/>
              </w:rPr>
              <w:t>8</w:t>
            </w:r>
            <w:r w:rsidR="00A4209A" w:rsidRPr="007E7492">
              <w:rPr>
                <w:rFonts w:eastAsiaTheme="minorEastAsia" w:hint="eastAsia"/>
                <w:color w:val="000000"/>
                <w:kern w:val="0"/>
                <w:sz w:val="24"/>
                <w:szCs w:val="24"/>
              </w:rPr>
              <w:t>日</w:t>
            </w:r>
          </w:p>
        </w:tc>
      </w:tr>
      <w:tr w:rsidR="00654D45" w:rsidRPr="00AA6C79" w14:paraId="673567EB" w14:textId="77777777" w:rsidTr="00363773">
        <w:trPr>
          <w:jc w:val="center"/>
        </w:trPr>
        <w:tc>
          <w:tcPr>
            <w:tcW w:w="3256" w:type="dxa"/>
            <w:vAlign w:val="center"/>
          </w:tcPr>
          <w:p w14:paraId="328AFD86" w14:textId="77777777" w:rsidR="00654D45" w:rsidRPr="007E7492" w:rsidRDefault="00654D45" w:rsidP="00654D45">
            <w:pPr>
              <w:rPr>
                <w:rFonts w:eastAsiaTheme="minorEastAsia"/>
                <w:color w:val="000000"/>
                <w:sz w:val="24"/>
                <w:szCs w:val="24"/>
              </w:rPr>
            </w:pPr>
            <w:r w:rsidRPr="007E7492">
              <w:rPr>
                <w:rFonts w:eastAsiaTheme="minorEastAsia" w:hint="eastAsia"/>
                <w:color w:val="000000"/>
                <w:sz w:val="24"/>
                <w:szCs w:val="24"/>
              </w:rPr>
              <w:t>定期定额投资起始日</w:t>
            </w:r>
          </w:p>
        </w:tc>
        <w:tc>
          <w:tcPr>
            <w:tcW w:w="5266" w:type="dxa"/>
            <w:gridSpan w:val="2"/>
            <w:vAlign w:val="center"/>
          </w:tcPr>
          <w:p w14:paraId="192CD007" w14:textId="417409F3" w:rsidR="00654D45" w:rsidRPr="007E7492" w:rsidRDefault="00305658">
            <w:pPr>
              <w:rPr>
                <w:rFonts w:eastAsiaTheme="minorEastAsia"/>
                <w:color w:val="000000"/>
                <w:kern w:val="0"/>
                <w:sz w:val="24"/>
                <w:szCs w:val="24"/>
              </w:rPr>
            </w:pPr>
            <w:r w:rsidRPr="007E7492">
              <w:rPr>
                <w:rFonts w:eastAsiaTheme="minorEastAsia"/>
                <w:color w:val="000000"/>
                <w:kern w:val="0"/>
                <w:sz w:val="24"/>
                <w:szCs w:val="24"/>
              </w:rPr>
              <w:t>2022</w:t>
            </w:r>
            <w:r w:rsidRPr="007E7492">
              <w:rPr>
                <w:rFonts w:eastAsiaTheme="minorEastAsia" w:hint="eastAsia"/>
                <w:color w:val="000000"/>
                <w:kern w:val="0"/>
                <w:sz w:val="24"/>
                <w:szCs w:val="24"/>
              </w:rPr>
              <w:t>年</w:t>
            </w:r>
            <w:r w:rsidR="00C213B6">
              <w:rPr>
                <w:rFonts w:eastAsiaTheme="minorEastAsia"/>
                <w:color w:val="000000"/>
                <w:kern w:val="0"/>
                <w:sz w:val="24"/>
                <w:szCs w:val="24"/>
              </w:rPr>
              <w:t>9</w:t>
            </w:r>
            <w:r w:rsidR="00654D45" w:rsidRPr="007E7492">
              <w:rPr>
                <w:rFonts w:eastAsiaTheme="minorEastAsia" w:hint="eastAsia"/>
                <w:color w:val="000000"/>
                <w:kern w:val="0"/>
                <w:sz w:val="24"/>
                <w:szCs w:val="24"/>
              </w:rPr>
              <w:t>月</w:t>
            </w:r>
            <w:r w:rsidR="00C213B6">
              <w:rPr>
                <w:rFonts w:eastAsiaTheme="minorEastAsia"/>
                <w:color w:val="000000"/>
                <w:kern w:val="0"/>
                <w:sz w:val="24"/>
                <w:szCs w:val="24"/>
              </w:rPr>
              <w:t>8</w:t>
            </w:r>
            <w:r w:rsidR="00654D45" w:rsidRPr="007E7492">
              <w:rPr>
                <w:rFonts w:eastAsiaTheme="minorEastAsia" w:hint="eastAsia"/>
                <w:color w:val="000000"/>
                <w:kern w:val="0"/>
                <w:sz w:val="24"/>
                <w:szCs w:val="24"/>
              </w:rPr>
              <w:t>日</w:t>
            </w:r>
          </w:p>
        </w:tc>
      </w:tr>
      <w:tr w:rsidR="00654D45" w:rsidRPr="00AA6C79" w14:paraId="13990491" w14:textId="77777777" w:rsidTr="00363773">
        <w:trPr>
          <w:jc w:val="center"/>
        </w:trPr>
        <w:tc>
          <w:tcPr>
            <w:tcW w:w="3256" w:type="dxa"/>
            <w:vAlign w:val="center"/>
          </w:tcPr>
          <w:p w14:paraId="06E0983D" w14:textId="77777777" w:rsidR="00654D45" w:rsidRPr="007E7492" w:rsidRDefault="00654D45" w:rsidP="00654D45">
            <w:pPr>
              <w:rPr>
                <w:rFonts w:eastAsiaTheme="minorEastAsia"/>
                <w:color w:val="000000"/>
                <w:sz w:val="24"/>
                <w:szCs w:val="24"/>
              </w:rPr>
            </w:pPr>
            <w:r w:rsidRPr="007E7492">
              <w:rPr>
                <w:rFonts w:eastAsiaTheme="minorEastAsia" w:hint="eastAsia"/>
                <w:color w:val="000000"/>
                <w:sz w:val="24"/>
                <w:szCs w:val="24"/>
              </w:rPr>
              <w:t>下属分级基金的基金简称</w:t>
            </w:r>
          </w:p>
        </w:tc>
        <w:tc>
          <w:tcPr>
            <w:tcW w:w="2693" w:type="dxa"/>
            <w:vAlign w:val="center"/>
          </w:tcPr>
          <w:p w14:paraId="713D04EB" w14:textId="65C47F73" w:rsidR="00654D45" w:rsidRPr="007E7492" w:rsidRDefault="00433579" w:rsidP="00654D45">
            <w:pPr>
              <w:rPr>
                <w:rFonts w:eastAsiaTheme="minorEastAsia"/>
                <w:color w:val="000000"/>
                <w:kern w:val="0"/>
                <w:sz w:val="24"/>
                <w:szCs w:val="24"/>
              </w:rPr>
            </w:pPr>
            <w:r w:rsidRPr="00433579">
              <w:rPr>
                <w:rFonts w:eastAsiaTheme="minorEastAsia" w:hint="eastAsia"/>
                <w:color w:val="000000"/>
                <w:kern w:val="0"/>
                <w:sz w:val="24"/>
                <w:szCs w:val="24"/>
              </w:rPr>
              <w:t>尚正新能源产业混合</w:t>
            </w:r>
            <w:r w:rsidR="00654D45" w:rsidRPr="007E7492">
              <w:rPr>
                <w:rFonts w:eastAsiaTheme="minorEastAsia"/>
                <w:color w:val="000000"/>
                <w:kern w:val="0"/>
                <w:sz w:val="24"/>
                <w:szCs w:val="24"/>
              </w:rPr>
              <w:t>A</w:t>
            </w:r>
          </w:p>
        </w:tc>
        <w:tc>
          <w:tcPr>
            <w:tcW w:w="2573" w:type="dxa"/>
            <w:vAlign w:val="center"/>
          </w:tcPr>
          <w:p w14:paraId="4CF2A461" w14:textId="535175F9" w:rsidR="00654D45" w:rsidRPr="007E7492" w:rsidRDefault="00433579" w:rsidP="00654D45">
            <w:pPr>
              <w:rPr>
                <w:rFonts w:eastAsiaTheme="minorEastAsia"/>
                <w:color w:val="000000"/>
                <w:kern w:val="0"/>
                <w:sz w:val="24"/>
                <w:szCs w:val="24"/>
              </w:rPr>
            </w:pPr>
            <w:r w:rsidRPr="00433579">
              <w:rPr>
                <w:rFonts w:eastAsiaTheme="minorEastAsia" w:hint="eastAsia"/>
                <w:color w:val="000000"/>
                <w:kern w:val="0"/>
                <w:sz w:val="24"/>
                <w:szCs w:val="24"/>
              </w:rPr>
              <w:t>尚正新能源产业混合</w:t>
            </w:r>
            <w:r w:rsidR="00654D45" w:rsidRPr="007E7492">
              <w:rPr>
                <w:rFonts w:eastAsiaTheme="minorEastAsia"/>
                <w:color w:val="000000"/>
                <w:kern w:val="0"/>
                <w:sz w:val="24"/>
                <w:szCs w:val="24"/>
              </w:rPr>
              <w:t>C</w:t>
            </w:r>
          </w:p>
        </w:tc>
      </w:tr>
      <w:tr w:rsidR="00654D45" w:rsidRPr="00AA6C79" w14:paraId="1403B5E4" w14:textId="77777777" w:rsidTr="00363773">
        <w:trPr>
          <w:jc w:val="center"/>
        </w:trPr>
        <w:tc>
          <w:tcPr>
            <w:tcW w:w="3256" w:type="dxa"/>
            <w:vAlign w:val="center"/>
          </w:tcPr>
          <w:p w14:paraId="7050F4A8" w14:textId="77777777" w:rsidR="00654D45" w:rsidRPr="007E7492" w:rsidRDefault="00654D45" w:rsidP="00654D45">
            <w:pPr>
              <w:rPr>
                <w:rFonts w:eastAsiaTheme="minorEastAsia"/>
                <w:color w:val="000000"/>
                <w:sz w:val="24"/>
                <w:szCs w:val="24"/>
              </w:rPr>
            </w:pPr>
            <w:r w:rsidRPr="007E7492">
              <w:rPr>
                <w:rFonts w:eastAsiaTheme="minorEastAsia" w:hint="eastAsia"/>
                <w:color w:val="000000"/>
                <w:sz w:val="24"/>
                <w:szCs w:val="24"/>
              </w:rPr>
              <w:t>下属分级基金的交易代码</w:t>
            </w:r>
          </w:p>
        </w:tc>
        <w:tc>
          <w:tcPr>
            <w:tcW w:w="2693" w:type="dxa"/>
            <w:vAlign w:val="center"/>
          </w:tcPr>
          <w:p w14:paraId="21396065" w14:textId="7727AB38" w:rsidR="00654D45" w:rsidRPr="007E7492" w:rsidRDefault="007967A9" w:rsidP="00654D45">
            <w:pPr>
              <w:rPr>
                <w:rFonts w:eastAsiaTheme="minorEastAsia"/>
                <w:color w:val="000000"/>
                <w:kern w:val="0"/>
                <w:sz w:val="24"/>
                <w:szCs w:val="24"/>
              </w:rPr>
            </w:pPr>
            <w:r w:rsidRPr="007967A9">
              <w:rPr>
                <w:rFonts w:eastAsiaTheme="minorEastAsia"/>
                <w:color w:val="000000"/>
                <w:kern w:val="0"/>
                <w:sz w:val="24"/>
                <w:szCs w:val="24"/>
              </w:rPr>
              <w:t>015732</w:t>
            </w:r>
          </w:p>
        </w:tc>
        <w:tc>
          <w:tcPr>
            <w:tcW w:w="2573" w:type="dxa"/>
            <w:vAlign w:val="center"/>
          </w:tcPr>
          <w:p w14:paraId="38AE5BC7" w14:textId="47E07469" w:rsidR="00654D45" w:rsidRPr="007E7492" w:rsidRDefault="0099136E" w:rsidP="00654D45">
            <w:pPr>
              <w:rPr>
                <w:rFonts w:eastAsiaTheme="minorEastAsia"/>
                <w:color w:val="000000"/>
                <w:kern w:val="0"/>
                <w:sz w:val="24"/>
                <w:szCs w:val="24"/>
              </w:rPr>
            </w:pPr>
            <w:r w:rsidRPr="0099136E">
              <w:rPr>
                <w:rFonts w:eastAsiaTheme="minorEastAsia"/>
                <w:color w:val="000000"/>
                <w:kern w:val="0"/>
                <w:sz w:val="24"/>
                <w:szCs w:val="24"/>
              </w:rPr>
              <w:t>015733</w:t>
            </w:r>
          </w:p>
        </w:tc>
      </w:tr>
      <w:tr w:rsidR="00654D45" w:rsidRPr="00AA6C79" w14:paraId="4CF2BF92" w14:textId="77777777" w:rsidTr="00363773">
        <w:trPr>
          <w:jc w:val="center"/>
        </w:trPr>
        <w:tc>
          <w:tcPr>
            <w:tcW w:w="3256" w:type="dxa"/>
            <w:vAlign w:val="center"/>
          </w:tcPr>
          <w:p w14:paraId="6D65A213" w14:textId="35DD0AE7" w:rsidR="00654D45" w:rsidRPr="007E7492" w:rsidRDefault="00654D45" w:rsidP="00654D45">
            <w:pPr>
              <w:tabs>
                <w:tab w:val="left" w:pos="1315"/>
              </w:tabs>
              <w:rPr>
                <w:rFonts w:eastAsiaTheme="minorEastAsia"/>
                <w:color w:val="000000"/>
                <w:sz w:val="24"/>
                <w:szCs w:val="24"/>
              </w:rPr>
            </w:pPr>
            <w:r w:rsidRPr="007E7492">
              <w:rPr>
                <w:rFonts w:eastAsiaTheme="minorEastAsia" w:hint="eastAsia"/>
                <w:color w:val="000000"/>
                <w:sz w:val="24"/>
                <w:szCs w:val="24"/>
              </w:rPr>
              <w:t>该分级基金是否开放申购、赎回、</w:t>
            </w:r>
            <w:r w:rsidR="006D099B">
              <w:rPr>
                <w:rFonts w:eastAsiaTheme="minorEastAsia" w:hint="eastAsia"/>
                <w:color w:val="000000"/>
                <w:sz w:val="24"/>
                <w:szCs w:val="24"/>
              </w:rPr>
              <w:t>转换、</w:t>
            </w:r>
            <w:r w:rsidRPr="007E7492">
              <w:rPr>
                <w:rFonts w:eastAsiaTheme="minorEastAsia" w:hint="eastAsia"/>
                <w:color w:val="000000"/>
                <w:sz w:val="24"/>
                <w:szCs w:val="24"/>
              </w:rPr>
              <w:t>定期定额投资</w:t>
            </w:r>
          </w:p>
        </w:tc>
        <w:tc>
          <w:tcPr>
            <w:tcW w:w="2693" w:type="dxa"/>
            <w:vAlign w:val="center"/>
          </w:tcPr>
          <w:p w14:paraId="6F07A038" w14:textId="74D2EAD5" w:rsidR="00654D45" w:rsidRPr="007E7492" w:rsidRDefault="00654D45" w:rsidP="00654D45">
            <w:pPr>
              <w:rPr>
                <w:rFonts w:eastAsiaTheme="minorEastAsia"/>
                <w:color w:val="000000"/>
                <w:kern w:val="0"/>
                <w:sz w:val="24"/>
                <w:szCs w:val="24"/>
              </w:rPr>
            </w:pPr>
            <w:r w:rsidRPr="007E7492">
              <w:rPr>
                <w:rFonts w:eastAsiaTheme="minorEastAsia" w:hint="eastAsia"/>
                <w:color w:val="000000"/>
                <w:kern w:val="0"/>
                <w:sz w:val="24"/>
                <w:szCs w:val="24"/>
              </w:rPr>
              <w:t>是</w:t>
            </w:r>
          </w:p>
        </w:tc>
        <w:tc>
          <w:tcPr>
            <w:tcW w:w="2573" w:type="dxa"/>
            <w:vAlign w:val="center"/>
          </w:tcPr>
          <w:p w14:paraId="129A8526" w14:textId="39BA0895" w:rsidR="00654D45" w:rsidRPr="007E7492" w:rsidRDefault="00654D45" w:rsidP="00654D45">
            <w:pPr>
              <w:rPr>
                <w:rFonts w:eastAsiaTheme="minorEastAsia"/>
                <w:color w:val="000000"/>
                <w:kern w:val="0"/>
                <w:sz w:val="24"/>
                <w:szCs w:val="24"/>
              </w:rPr>
            </w:pPr>
            <w:r w:rsidRPr="007E7492">
              <w:rPr>
                <w:rFonts w:eastAsiaTheme="minorEastAsia" w:hint="eastAsia"/>
                <w:color w:val="000000"/>
                <w:kern w:val="0"/>
                <w:sz w:val="24"/>
                <w:szCs w:val="24"/>
              </w:rPr>
              <w:t>是</w:t>
            </w:r>
          </w:p>
        </w:tc>
      </w:tr>
    </w:tbl>
    <w:p w14:paraId="42CC1DD9" w14:textId="406D8374" w:rsidR="00B84742" w:rsidRPr="007E7492" w:rsidRDefault="00B84742" w:rsidP="007E7492">
      <w:pPr>
        <w:pStyle w:val="2"/>
        <w:spacing w:beforeLines="50" w:before="156" w:afterLines="50" w:after="156" w:line="360" w:lineRule="auto"/>
        <w:jc w:val="left"/>
        <w:rPr>
          <w:rFonts w:ascii="Times New Roman" w:eastAsia="宋体" w:hAnsi="Times New Roman"/>
          <w:color w:val="000000"/>
          <w:sz w:val="24"/>
          <w:szCs w:val="24"/>
          <w:lang w:val="x-none"/>
        </w:rPr>
      </w:pPr>
      <w:bookmarkStart w:id="1" w:name="_Toc275961396"/>
      <w:r w:rsidRPr="007E7492">
        <w:rPr>
          <w:rFonts w:ascii="Times New Roman" w:eastAsia="宋体" w:hAnsi="Times New Roman"/>
          <w:color w:val="000000"/>
          <w:sz w:val="24"/>
          <w:szCs w:val="24"/>
          <w:lang w:val="x-none"/>
        </w:rPr>
        <w:t xml:space="preserve">2 </w:t>
      </w:r>
      <w:r w:rsidRPr="007E7492">
        <w:rPr>
          <w:rFonts w:ascii="Times New Roman" w:eastAsia="宋体" w:hAnsi="Times New Roman" w:hint="eastAsia"/>
          <w:color w:val="000000"/>
          <w:sz w:val="24"/>
          <w:szCs w:val="24"/>
          <w:lang w:val="x-none"/>
        </w:rPr>
        <w:t>日常申购、赎回、</w:t>
      </w:r>
      <w:r w:rsidR="00F3317A">
        <w:rPr>
          <w:rFonts w:ascii="Times New Roman" w:eastAsia="宋体" w:hAnsi="Times New Roman" w:hint="eastAsia"/>
          <w:color w:val="000000"/>
          <w:sz w:val="24"/>
          <w:szCs w:val="24"/>
          <w:lang w:val="x-none"/>
        </w:rPr>
        <w:t>转换</w:t>
      </w:r>
      <w:r w:rsidR="00316711">
        <w:rPr>
          <w:rFonts w:ascii="Times New Roman" w:eastAsia="宋体" w:hAnsi="Times New Roman" w:hint="eastAsia"/>
          <w:color w:val="000000"/>
          <w:sz w:val="24"/>
          <w:szCs w:val="24"/>
          <w:lang w:val="x-none"/>
        </w:rPr>
        <w:t>及</w:t>
      </w:r>
      <w:r w:rsidRPr="007E7492">
        <w:rPr>
          <w:rFonts w:ascii="Times New Roman" w:eastAsia="宋体" w:hAnsi="Times New Roman" w:hint="eastAsia"/>
          <w:color w:val="000000"/>
          <w:sz w:val="24"/>
          <w:szCs w:val="24"/>
          <w:lang w:val="x-none"/>
        </w:rPr>
        <w:t>定期定额投资业务的办理时间</w:t>
      </w:r>
      <w:bookmarkEnd w:id="1"/>
    </w:p>
    <w:p w14:paraId="4D0837E6" w14:textId="0D126A05" w:rsidR="009013F5" w:rsidRPr="007E7492" w:rsidRDefault="009013F5" w:rsidP="007E7492">
      <w:pPr>
        <w:spacing w:line="360" w:lineRule="auto"/>
        <w:ind w:firstLineChars="200" w:firstLine="480"/>
        <w:rPr>
          <w:rFonts w:eastAsia="宋体"/>
          <w:b/>
          <w:bCs/>
          <w:color w:val="000000"/>
          <w:sz w:val="24"/>
          <w:szCs w:val="24"/>
        </w:rPr>
      </w:pPr>
      <w:r w:rsidRPr="007E7492">
        <w:rPr>
          <w:rFonts w:eastAsia="宋体" w:hint="eastAsia"/>
          <w:color w:val="000000"/>
          <w:sz w:val="24"/>
          <w:szCs w:val="24"/>
        </w:rPr>
        <w:t>投资人在开放日办理基金份额的申购</w:t>
      </w:r>
      <w:r w:rsidR="00DC4369">
        <w:rPr>
          <w:rFonts w:eastAsia="宋体" w:hint="eastAsia"/>
          <w:color w:val="000000"/>
          <w:sz w:val="24"/>
          <w:szCs w:val="24"/>
        </w:rPr>
        <w:t>、</w:t>
      </w:r>
      <w:r w:rsidRPr="007E7492">
        <w:rPr>
          <w:rFonts w:eastAsia="宋体" w:hint="eastAsia"/>
          <w:color w:val="000000"/>
          <w:sz w:val="24"/>
          <w:szCs w:val="24"/>
        </w:rPr>
        <w:t>赎回</w:t>
      </w:r>
      <w:r w:rsidR="00DC4369">
        <w:rPr>
          <w:rFonts w:eastAsia="宋体" w:hint="eastAsia"/>
          <w:color w:val="000000"/>
          <w:sz w:val="24"/>
          <w:szCs w:val="24"/>
        </w:rPr>
        <w:t>、</w:t>
      </w:r>
      <w:r w:rsidR="00DC4369">
        <w:rPr>
          <w:rFonts w:eastAsia="宋体" w:hint="eastAsia"/>
          <w:color w:val="000000"/>
          <w:sz w:val="24"/>
          <w:szCs w:val="24"/>
          <w:lang w:val="x-none"/>
        </w:rPr>
        <w:t>转换及</w:t>
      </w:r>
      <w:r w:rsidR="00DC4369" w:rsidRPr="007E7492">
        <w:rPr>
          <w:rFonts w:eastAsia="宋体" w:hint="eastAsia"/>
          <w:color w:val="000000"/>
          <w:sz w:val="24"/>
          <w:szCs w:val="24"/>
          <w:lang w:val="x-none"/>
        </w:rPr>
        <w:t>定期定额投资</w:t>
      </w:r>
      <w:r w:rsidRPr="007E7492">
        <w:rPr>
          <w:rFonts w:eastAsia="宋体" w:hint="eastAsia"/>
          <w:color w:val="000000"/>
          <w:sz w:val="24"/>
          <w:szCs w:val="24"/>
        </w:rPr>
        <w:t>，具体办理时间为上海证券交易所、深圳证券交易所的正常交易日的交易时间（若本基金参与港股通交易且该工作日为非港股通交易日时，则基金管理人可根据实际情况决定本基金是否开放申购、赎回及转换业务，具体以届时提前发布的公告为准），</w:t>
      </w:r>
      <w:r w:rsidRPr="007E7492">
        <w:rPr>
          <w:rFonts w:eastAsia="宋体" w:hint="eastAsia"/>
          <w:color w:val="000000"/>
          <w:sz w:val="24"/>
          <w:szCs w:val="24"/>
        </w:rPr>
        <w:lastRenderedPageBreak/>
        <w:t>但基金管理人根据法律法规、中国证监会的要求或基金合同的规定公告暂停申购、赎回时除外。</w:t>
      </w:r>
    </w:p>
    <w:p w14:paraId="2BA1E427" w14:textId="1679EF4D" w:rsidR="00B84742" w:rsidRPr="007E7492" w:rsidRDefault="009013F5" w:rsidP="007E7492">
      <w:pPr>
        <w:spacing w:line="360" w:lineRule="auto"/>
        <w:ind w:firstLineChars="200" w:firstLine="480"/>
        <w:rPr>
          <w:rFonts w:eastAsia="宋体"/>
          <w:color w:val="000000"/>
          <w:sz w:val="24"/>
          <w:szCs w:val="24"/>
        </w:rPr>
      </w:pPr>
      <w:r w:rsidRPr="007E7492">
        <w:rPr>
          <w:rFonts w:eastAsia="宋体" w:hint="eastAsia"/>
          <w:color w:val="000000"/>
          <w:sz w:val="24"/>
          <w:szCs w:val="24"/>
        </w:rPr>
        <w:t>基金合同生效后，若出现新的证券</w:t>
      </w:r>
      <w:r w:rsidRPr="007E7492">
        <w:rPr>
          <w:rFonts w:eastAsia="宋体"/>
          <w:color w:val="000000"/>
          <w:sz w:val="24"/>
          <w:szCs w:val="24"/>
        </w:rPr>
        <w:t>/</w:t>
      </w:r>
      <w:r w:rsidRPr="007E7492">
        <w:rPr>
          <w:rFonts w:eastAsia="宋体" w:hint="eastAsia"/>
          <w:color w:val="000000"/>
          <w:sz w:val="24"/>
          <w:szCs w:val="24"/>
        </w:rPr>
        <w:t>期货交易市场、证券</w:t>
      </w:r>
      <w:r w:rsidRPr="007E7492">
        <w:rPr>
          <w:rFonts w:eastAsia="宋体"/>
          <w:color w:val="000000"/>
          <w:sz w:val="24"/>
          <w:szCs w:val="24"/>
        </w:rPr>
        <w:t>/</w:t>
      </w:r>
      <w:r w:rsidRPr="007E7492">
        <w:rPr>
          <w:rFonts w:eastAsia="宋体" w:hint="eastAsia"/>
          <w:color w:val="000000"/>
          <w:sz w:val="24"/>
          <w:szCs w:val="24"/>
        </w:rPr>
        <w:t>期货交易所交易时间变更、港股通交易规则变更或其他特殊情况，基金管理人将视情况对前述开放日及开放时间进行相应的调整，但应在实施日前依照《信息披露办法》的有关规定在规定媒介上公告。</w:t>
      </w:r>
    </w:p>
    <w:p w14:paraId="7CBA693B" w14:textId="77777777" w:rsidR="00B84742" w:rsidRPr="007E7492" w:rsidRDefault="00B84742" w:rsidP="007E7492">
      <w:pPr>
        <w:pStyle w:val="2"/>
        <w:spacing w:beforeLines="50" w:before="156" w:afterLines="50" w:after="156" w:line="360" w:lineRule="auto"/>
        <w:jc w:val="left"/>
        <w:rPr>
          <w:rFonts w:ascii="Times New Roman" w:eastAsia="宋体" w:hAnsi="Times New Roman"/>
          <w:color w:val="000000"/>
          <w:sz w:val="24"/>
          <w:szCs w:val="24"/>
          <w:lang w:val="x-none"/>
        </w:rPr>
      </w:pPr>
      <w:bookmarkStart w:id="2" w:name="_Toc275961397"/>
      <w:r w:rsidRPr="007E7492">
        <w:rPr>
          <w:rFonts w:ascii="Times New Roman" w:eastAsia="宋体" w:hAnsi="Times New Roman"/>
          <w:color w:val="000000"/>
          <w:sz w:val="24"/>
          <w:szCs w:val="24"/>
          <w:lang w:val="x-none"/>
        </w:rPr>
        <w:t xml:space="preserve">3 </w:t>
      </w:r>
      <w:r w:rsidRPr="007E7492">
        <w:rPr>
          <w:rFonts w:ascii="Times New Roman" w:eastAsia="宋体" w:hAnsi="Times New Roman" w:hint="eastAsia"/>
          <w:color w:val="000000"/>
          <w:sz w:val="24"/>
          <w:szCs w:val="24"/>
          <w:lang w:val="x-none"/>
        </w:rPr>
        <w:t>日常申购业务</w:t>
      </w:r>
      <w:bookmarkEnd w:id="2"/>
    </w:p>
    <w:p w14:paraId="1663FE10" w14:textId="77777777" w:rsidR="00B84742" w:rsidRPr="007E7492" w:rsidRDefault="00B84742" w:rsidP="007E7492">
      <w:pPr>
        <w:spacing w:line="360" w:lineRule="auto"/>
        <w:rPr>
          <w:rFonts w:eastAsia="宋体"/>
          <w:b/>
          <w:color w:val="000000"/>
          <w:sz w:val="24"/>
          <w:szCs w:val="24"/>
        </w:rPr>
      </w:pPr>
      <w:r w:rsidRPr="007E7492">
        <w:rPr>
          <w:rFonts w:eastAsia="宋体"/>
          <w:b/>
          <w:color w:val="000000"/>
          <w:sz w:val="24"/>
          <w:szCs w:val="24"/>
        </w:rPr>
        <w:t xml:space="preserve">3.1 </w:t>
      </w:r>
      <w:r w:rsidRPr="007E7492">
        <w:rPr>
          <w:rFonts w:eastAsia="宋体" w:hint="eastAsia"/>
          <w:b/>
          <w:color w:val="000000"/>
          <w:sz w:val="24"/>
          <w:szCs w:val="24"/>
        </w:rPr>
        <w:t>申购金额限制</w:t>
      </w:r>
    </w:p>
    <w:p w14:paraId="15166895" w14:textId="50337068" w:rsidR="00B84742" w:rsidRPr="007E7492" w:rsidRDefault="006E54F7" w:rsidP="007E7492">
      <w:pPr>
        <w:spacing w:line="360" w:lineRule="auto"/>
        <w:ind w:firstLineChars="200" w:firstLine="480"/>
        <w:rPr>
          <w:rFonts w:eastAsia="宋体"/>
          <w:color w:val="000000"/>
          <w:sz w:val="24"/>
          <w:szCs w:val="24"/>
        </w:rPr>
      </w:pPr>
      <w:r w:rsidRPr="007E7492">
        <w:rPr>
          <w:rFonts w:eastAsia="宋体" w:hint="eastAsia"/>
          <w:color w:val="000000"/>
          <w:sz w:val="24"/>
          <w:szCs w:val="24"/>
        </w:rPr>
        <w:t>投资者通过直销机构直销柜台申购本基金，首次申购最低金额（含申购费）为</w:t>
      </w:r>
      <w:r w:rsidR="00700AA0">
        <w:rPr>
          <w:rFonts w:eastAsia="宋体"/>
          <w:color w:val="000000"/>
          <w:sz w:val="24"/>
          <w:szCs w:val="24"/>
        </w:rPr>
        <w:t>1000</w:t>
      </w:r>
      <w:r w:rsidRPr="007E7492">
        <w:rPr>
          <w:rFonts w:eastAsia="宋体" w:hint="eastAsia"/>
          <w:color w:val="000000"/>
          <w:sz w:val="24"/>
          <w:szCs w:val="24"/>
        </w:rPr>
        <w:t>元，追加申购单笔最低金额（含申购费）为</w:t>
      </w:r>
      <w:r w:rsidR="00700AA0">
        <w:rPr>
          <w:rFonts w:eastAsia="宋体"/>
          <w:color w:val="000000"/>
          <w:sz w:val="24"/>
          <w:szCs w:val="24"/>
        </w:rPr>
        <w:t>1000</w:t>
      </w:r>
      <w:r w:rsidRPr="007E7492">
        <w:rPr>
          <w:rFonts w:eastAsia="宋体" w:hint="eastAsia"/>
          <w:color w:val="000000"/>
          <w:sz w:val="24"/>
          <w:szCs w:val="24"/>
        </w:rPr>
        <w:t>元。通过其他销售机构申购本基金，单笔最低申购金额（含申购费）为</w:t>
      </w:r>
      <w:r w:rsidRPr="007E7492">
        <w:rPr>
          <w:rFonts w:eastAsia="宋体"/>
          <w:color w:val="000000"/>
          <w:sz w:val="24"/>
          <w:szCs w:val="24"/>
        </w:rPr>
        <w:t>1</w:t>
      </w:r>
      <w:r w:rsidRPr="007E7492">
        <w:rPr>
          <w:rFonts w:eastAsia="宋体" w:hint="eastAsia"/>
          <w:color w:val="000000"/>
          <w:sz w:val="24"/>
          <w:szCs w:val="24"/>
        </w:rPr>
        <w:t>元。各销售机构对申购限额及交易级差有规定的，以各销售机构的业务规则为准。</w:t>
      </w:r>
    </w:p>
    <w:p w14:paraId="17B6DB85" w14:textId="42C7B9CA" w:rsidR="00B84742" w:rsidRPr="007E7492" w:rsidRDefault="00B7030A">
      <w:pPr>
        <w:spacing w:line="360" w:lineRule="auto"/>
        <w:ind w:firstLineChars="200" w:firstLine="480"/>
        <w:rPr>
          <w:rFonts w:eastAsia="宋体"/>
          <w:color w:val="000000"/>
          <w:sz w:val="24"/>
          <w:szCs w:val="24"/>
        </w:rPr>
      </w:pPr>
      <w:r w:rsidRPr="00AA6C79">
        <w:rPr>
          <w:rFonts w:eastAsia="宋体" w:hint="eastAsia"/>
          <w:color w:val="000000"/>
          <w:sz w:val="24"/>
          <w:szCs w:val="24"/>
        </w:rPr>
        <w:t>基金管理人可在法律法规允许的情况下，调整上述规定申购金额</w:t>
      </w:r>
      <w:r w:rsidR="00F12A96">
        <w:rPr>
          <w:rFonts w:eastAsia="宋体" w:hint="eastAsia"/>
          <w:color w:val="000000"/>
          <w:sz w:val="24"/>
          <w:szCs w:val="24"/>
        </w:rPr>
        <w:t>的数量</w:t>
      </w:r>
      <w:r w:rsidRPr="00F12A96">
        <w:rPr>
          <w:rFonts w:eastAsia="宋体" w:hint="eastAsia"/>
          <w:color w:val="000000"/>
          <w:sz w:val="24"/>
          <w:szCs w:val="24"/>
        </w:rPr>
        <w:t>限制。基金管理人必须在调整实施前依照《信息披露办法》的有关规定在规定媒介上公告。</w:t>
      </w:r>
    </w:p>
    <w:p w14:paraId="5D104A6B" w14:textId="2452EBB4" w:rsidR="00B84742" w:rsidRPr="007E7492" w:rsidRDefault="00B84742" w:rsidP="007E7492">
      <w:pPr>
        <w:spacing w:line="360" w:lineRule="auto"/>
        <w:rPr>
          <w:rFonts w:eastAsia="宋体"/>
          <w:b/>
          <w:color w:val="000000"/>
          <w:sz w:val="24"/>
          <w:szCs w:val="24"/>
        </w:rPr>
      </w:pPr>
      <w:r w:rsidRPr="007E7492">
        <w:rPr>
          <w:rFonts w:eastAsia="宋体"/>
          <w:b/>
          <w:color w:val="000000"/>
          <w:sz w:val="24"/>
          <w:szCs w:val="24"/>
        </w:rPr>
        <w:t xml:space="preserve">3.2 </w:t>
      </w:r>
      <w:r w:rsidRPr="007E7492">
        <w:rPr>
          <w:rFonts w:eastAsia="宋体" w:hint="eastAsia"/>
          <w:b/>
          <w:color w:val="000000"/>
          <w:sz w:val="24"/>
          <w:szCs w:val="24"/>
        </w:rPr>
        <w:t>申购费率</w:t>
      </w:r>
    </w:p>
    <w:p w14:paraId="07488CA2" w14:textId="77777777" w:rsidR="0023583A" w:rsidRPr="007E7492" w:rsidRDefault="0023583A">
      <w:pPr>
        <w:spacing w:line="360" w:lineRule="auto"/>
        <w:ind w:firstLineChars="200" w:firstLine="480"/>
        <w:rPr>
          <w:rFonts w:eastAsia="宋体"/>
          <w:color w:val="000000"/>
          <w:sz w:val="24"/>
          <w:szCs w:val="24"/>
        </w:rPr>
      </w:pPr>
      <w:r w:rsidRPr="007E7492">
        <w:rPr>
          <w:rFonts w:eastAsia="宋体" w:hint="eastAsia"/>
          <w:color w:val="000000"/>
          <w:sz w:val="24"/>
          <w:szCs w:val="24"/>
        </w:rPr>
        <w:t>本基金</w:t>
      </w:r>
      <w:r w:rsidRPr="007E7492">
        <w:rPr>
          <w:rFonts w:eastAsia="宋体"/>
          <w:color w:val="000000"/>
          <w:sz w:val="24"/>
          <w:szCs w:val="24"/>
        </w:rPr>
        <w:t>A</w:t>
      </w:r>
      <w:r w:rsidRPr="007E7492">
        <w:rPr>
          <w:rFonts w:eastAsia="宋体" w:hint="eastAsia"/>
          <w:color w:val="000000"/>
          <w:sz w:val="24"/>
          <w:szCs w:val="24"/>
        </w:rPr>
        <w:t>类基金份额的申购费用由申购</w:t>
      </w:r>
      <w:r w:rsidRPr="007E7492">
        <w:rPr>
          <w:rFonts w:eastAsia="宋体"/>
          <w:color w:val="000000"/>
          <w:sz w:val="24"/>
          <w:szCs w:val="24"/>
        </w:rPr>
        <w:t>A</w:t>
      </w:r>
      <w:r w:rsidRPr="007E7492">
        <w:rPr>
          <w:rFonts w:eastAsia="宋体" w:hint="eastAsia"/>
          <w:color w:val="000000"/>
          <w:sz w:val="24"/>
          <w:szCs w:val="24"/>
        </w:rPr>
        <w:t>类基金份额的投资人承担，不列入基金财产。本基金</w:t>
      </w:r>
      <w:r w:rsidRPr="007E7492">
        <w:rPr>
          <w:rFonts w:eastAsia="宋体"/>
          <w:color w:val="000000"/>
          <w:sz w:val="24"/>
          <w:szCs w:val="24"/>
        </w:rPr>
        <w:t>C</w:t>
      </w:r>
      <w:r w:rsidRPr="007E7492">
        <w:rPr>
          <w:rFonts w:eastAsia="宋体" w:hint="eastAsia"/>
          <w:color w:val="000000"/>
          <w:sz w:val="24"/>
          <w:szCs w:val="24"/>
        </w:rPr>
        <w:t>类基金份额不收取申购费。</w:t>
      </w:r>
    </w:p>
    <w:p w14:paraId="0547DC07" w14:textId="77777777" w:rsidR="0023583A" w:rsidRPr="007E7492" w:rsidRDefault="0023583A">
      <w:pPr>
        <w:autoSpaceDE w:val="0"/>
        <w:autoSpaceDN w:val="0"/>
        <w:spacing w:line="360" w:lineRule="auto"/>
        <w:ind w:firstLineChars="175" w:firstLine="420"/>
        <w:textAlignment w:val="bottom"/>
        <w:rPr>
          <w:rFonts w:eastAsia="宋体"/>
          <w:color w:val="000000"/>
          <w:sz w:val="24"/>
          <w:szCs w:val="24"/>
        </w:rPr>
      </w:pPr>
      <w:r w:rsidRPr="007E7492">
        <w:rPr>
          <w:rFonts w:eastAsia="宋体" w:hint="eastAsia"/>
          <w:color w:val="000000"/>
          <w:sz w:val="24"/>
          <w:szCs w:val="24"/>
        </w:rPr>
        <w:t>本基金</w:t>
      </w:r>
      <w:r w:rsidRPr="007E7492">
        <w:rPr>
          <w:rFonts w:eastAsia="宋体"/>
          <w:color w:val="000000"/>
          <w:sz w:val="24"/>
          <w:szCs w:val="24"/>
        </w:rPr>
        <w:t>A</w:t>
      </w:r>
      <w:r w:rsidRPr="007E7492">
        <w:rPr>
          <w:rFonts w:eastAsia="宋体" w:hint="eastAsia"/>
          <w:color w:val="000000"/>
          <w:sz w:val="24"/>
          <w:szCs w:val="24"/>
        </w:rPr>
        <w:t>类基金份额的申购费用在投资者申购</w:t>
      </w:r>
      <w:r w:rsidRPr="007E7492">
        <w:rPr>
          <w:rFonts w:eastAsia="宋体"/>
          <w:color w:val="000000"/>
          <w:sz w:val="24"/>
          <w:szCs w:val="24"/>
        </w:rPr>
        <w:t>A</w:t>
      </w:r>
      <w:r w:rsidRPr="007E7492">
        <w:rPr>
          <w:rFonts w:eastAsia="宋体" w:hint="eastAsia"/>
          <w:color w:val="000000"/>
          <w:sz w:val="24"/>
          <w:szCs w:val="24"/>
        </w:rPr>
        <w:t>类基金份额时收取。本基金对</w:t>
      </w:r>
      <w:r w:rsidRPr="007E7492">
        <w:rPr>
          <w:rFonts w:eastAsia="宋体"/>
          <w:color w:val="000000"/>
          <w:sz w:val="24"/>
          <w:szCs w:val="24"/>
        </w:rPr>
        <w:t>A</w:t>
      </w:r>
      <w:r w:rsidRPr="007E7492">
        <w:rPr>
          <w:rFonts w:eastAsia="宋体" w:hint="eastAsia"/>
          <w:color w:val="000000"/>
          <w:sz w:val="24"/>
          <w:szCs w:val="24"/>
        </w:rPr>
        <w:t>类基金份额的申购设置级差费率，同时区分普通客户和通过直销柜台申购的养老金客户。</w:t>
      </w:r>
    </w:p>
    <w:p w14:paraId="30D09C5C" w14:textId="77777777" w:rsidR="0023583A" w:rsidRDefault="0023583A">
      <w:pPr>
        <w:spacing w:line="360" w:lineRule="auto"/>
        <w:ind w:firstLineChars="200" w:firstLine="480"/>
        <w:rPr>
          <w:rFonts w:eastAsia="宋体"/>
          <w:color w:val="000000"/>
          <w:sz w:val="24"/>
          <w:szCs w:val="24"/>
        </w:rPr>
      </w:pPr>
      <w:r w:rsidRPr="007E7492">
        <w:rPr>
          <w:rFonts w:eastAsia="宋体" w:hint="eastAsia"/>
          <w:color w:val="000000"/>
          <w:sz w:val="24"/>
          <w:szCs w:val="24"/>
        </w:rPr>
        <w:t>养老金客户指基本养老基金与依法成立的养老计划筹集的资金及其投资运营收益形成的补充养老基金，包括基本养老保险基金、全国社会保障基金、可以投资基金的地方社会保障基金、企业年金基金、职业年金基金、个人税收递延型商业养老保险、养老目标证券投资基金、养老保障管理产品等。如将来出现经养老基金监管部门认可的新的养老基金类型，基金管理人将在招募说明书更新时或发布临时公告将其纳入养老金客户范围。普通客户指除通过直销柜台申购的养老金客户以外的其他客户。</w:t>
      </w:r>
    </w:p>
    <w:p w14:paraId="702928CD" w14:textId="77777777" w:rsidR="004E5983" w:rsidRPr="007E7492" w:rsidRDefault="004E5983" w:rsidP="004E5983">
      <w:pPr>
        <w:spacing w:line="360" w:lineRule="auto"/>
        <w:ind w:firstLineChars="200" w:firstLine="480"/>
        <w:rPr>
          <w:rFonts w:eastAsia="宋体"/>
          <w:sz w:val="24"/>
          <w:szCs w:val="24"/>
        </w:rPr>
      </w:pPr>
      <w:r w:rsidRPr="007E7492">
        <w:rPr>
          <w:rFonts w:eastAsia="宋体" w:hint="eastAsia"/>
          <w:sz w:val="24"/>
          <w:szCs w:val="24"/>
        </w:rPr>
        <w:t>本基金</w:t>
      </w:r>
      <w:r w:rsidRPr="007E7492">
        <w:rPr>
          <w:rFonts w:eastAsia="宋体"/>
          <w:sz w:val="24"/>
          <w:szCs w:val="24"/>
        </w:rPr>
        <w:t>A</w:t>
      </w:r>
      <w:r w:rsidRPr="007E7492">
        <w:rPr>
          <w:rFonts w:eastAsia="宋体" w:hint="eastAsia"/>
          <w:sz w:val="24"/>
          <w:szCs w:val="24"/>
        </w:rPr>
        <w:t>类基金份额的申购费用采用前端收费模式。如果投资者多次申购</w:t>
      </w:r>
      <w:r w:rsidRPr="007E7492">
        <w:rPr>
          <w:rFonts w:eastAsia="宋体" w:hint="eastAsia"/>
          <w:sz w:val="24"/>
          <w:szCs w:val="24"/>
        </w:rPr>
        <w:lastRenderedPageBreak/>
        <w:t>本基金</w:t>
      </w:r>
      <w:r w:rsidRPr="007E7492">
        <w:rPr>
          <w:rFonts w:eastAsia="宋体"/>
          <w:sz w:val="24"/>
          <w:szCs w:val="24"/>
        </w:rPr>
        <w:t>A</w:t>
      </w:r>
      <w:r w:rsidRPr="007E7492">
        <w:rPr>
          <w:rFonts w:eastAsia="宋体" w:hint="eastAsia"/>
          <w:sz w:val="24"/>
          <w:szCs w:val="24"/>
        </w:rPr>
        <w:t>类基金份额，申购费适用单笔申购金额所对应的费率。</w:t>
      </w:r>
    </w:p>
    <w:p w14:paraId="760F4312" w14:textId="77777777" w:rsidR="004E5983" w:rsidRPr="007E7492" w:rsidRDefault="004E5983" w:rsidP="004E5983">
      <w:pPr>
        <w:spacing w:line="360" w:lineRule="auto"/>
        <w:ind w:firstLineChars="200" w:firstLine="480"/>
        <w:rPr>
          <w:rFonts w:eastAsia="宋体"/>
          <w:sz w:val="24"/>
          <w:szCs w:val="24"/>
        </w:rPr>
      </w:pPr>
      <w:r w:rsidRPr="007E7492">
        <w:rPr>
          <w:rFonts w:eastAsia="宋体" w:hint="eastAsia"/>
          <w:sz w:val="24"/>
          <w:szCs w:val="24"/>
        </w:rPr>
        <w:t>本基金</w:t>
      </w:r>
      <w:r w:rsidRPr="007E7492">
        <w:rPr>
          <w:rFonts w:eastAsia="宋体"/>
          <w:sz w:val="24"/>
          <w:szCs w:val="24"/>
        </w:rPr>
        <w:t>A</w:t>
      </w:r>
      <w:r w:rsidRPr="007E7492">
        <w:rPr>
          <w:rFonts w:eastAsia="宋体" w:hint="eastAsia"/>
          <w:sz w:val="24"/>
          <w:szCs w:val="24"/>
        </w:rPr>
        <w:t>类基金份额的申购费率如下表：</w:t>
      </w:r>
    </w:p>
    <w:tbl>
      <w:tblPr>
        <w:tblW w:w="88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9"/>
        <w:gridCol w:w="2771"/>
        <w:gridCol w:w="3009"/>
      </w:tblGrid>
      <w:tr w:rsidR="004E5983" w:rsidRPr="004E5983" w14:paraId="0F9B5CD7" w14:textId="77777777" w:rsidTr="007E7492">
        <w:trPr>
          <w:trHeight w:val="305"/>
          <w:jc w:val="center"/>
        </w:trPr>
        <w:tc>
          <w:tcPr>
            <w:tcW w:w="3049" w:type="dxa"/>
            <w:shd w:val="clear" w:color="auto" w:fill="auto"/>
            <w:vAlign w:val="center"/>
            <w:hideMark/>
          </w:tcPr>
          <w:p w14:paraId="428CFA75" w14:textId="77777777" w:rsidR="004E5983" w:rsidRPr="007E7492" w:rsidRDefault="004E5983" w:rsidP="00720322">
            <w:pPr>
              <w:widowControl/>
              <w:spacing w:line="360" w:lineRule="auto"/>
              <w:ind w:firstLine="200"/>
              <w:jc w:val="center"/>
              <w:rPr>
                <w:rFonts w:eastAsia="宋体" w:cs="宋体"/>
                <w:color w:val="000000"/>
                <w:kern w:val="0"/>
                <w:sz w:val="24"/>
              </w:rPr>
            </w:pPr>
            <w:r w:rsidRPr="007E7492">
              <w:rPr>
                <w:rFonts w:eastAsia="宋体" w:cs="宋体" w:hint="eastAsia"/>
                <w:color w:val="000000"/>
                <w:kern w:val="0"/>
                <w:sz w:val="24"/>
              </w:rPr>
              <w:t>申购金额（</w:t>
            </w:r>
            <w:r w:rsidRPr="007E7492">
              <w:rPr>
                <w:rFonts w:eastAsia="宋体"/>
                <w:color w:val="000000"/>
                <w:kern w:val="0"/>
                <w:sz w:val="24"/>
              </w:rPr>
              <w:t>M</w:t>
            </w:r>
            <w:r w:rsidRPr="007E7492">
              <w:rPr>
                <w:rFonts w:eastAsia="宋体" w:cs="宋体" w:hint="eastAsia"/>
                <w:color w:val="000000"/>
                <w:kern w:val="0"/>
                <w:sz w:val="24"/>
              </w:rPr>
              <w:t>）</w:t>
            </w:r>
          </w:p>
        </w:tc>
        <w:tc>
          <w:tcPr>
            <w:tcW w:w="2771" w:type="dxa"/>
            <w:shd w:val="clear" w:color="auto" w:fill="auto"/>
            <w:vAlign w:val="center"/>
            <w:hideMark/>
          </w:tcPr>
          <w:p w14:paraId="35712A27" w14:textId="77777777" w:rsidR="004E5983" w:rsidRPr="007E7492" w:rsidRDefault="004E5983" w:rsidP="00720322">
            <w:pPr>
              <w:widowControl/>
              <w:spacing w:line="360" w:lineRule="auto"/>
              <w:jc w:val="center"/>
              <w:rPr>
                <w:rFonts w:eastAsia="宋体" w:cs="宋体"/>
                <w:color w:val="000000"/>
                <w:kern w:val="0"/>
                <w:sz w:val="24"/>
              </w:rPr>
            </w:pPr>
            <w:r w:rsidRPr="007E7492">
              <w:rPr>
                <w:rFonts w:eastAsia="宋体" w:cs="宋体"/>
                <w:color w:val="000000"/>
                <w:kern w:val="0"/>
                <w:sz w:val="24"/>
              </w:rPr>
              <w:t>A</w:t>
            </w:r>
            <w:r w:rsidRPr="007E7492">
              <w:rPr>
                <w:rFonts w:eastAsia="宋体" w:cs="宋体" w:hint="eastAsia"/>
                <w:color w:val="000000"/>
                <w:kern w:val="0"/>
                <w:sz w:val="24"/>
              </w:rPr>
              <w:t>类基金份额的申购费率（普通客户）</w:t>
            </w:r>
          </w:p>
        </w:tc>
        <w:tc>
          <w:tcPr>
            <w:tcW w:w="3009" w:type="dxa"/>
          </w:tcPr>
          <w:p w14:paraId="516AF73A" w14:textId="77777777" w:rsidR="004E5983" w:rsidRPr="007E7492" w:rsidRDefault="004E5983" w:rsidP="00720322">
            <w:pPr>
              <w:widowControl/>
              <w:spacing w:line="360" w:lineRule="auto"/>
              <w:jc w:val="center"/>
              <w:rPr>
                <w:rFonts w:eastAsia="宋体" w:cs="宋体"/>
                <w:color w:val="000000"/>
                <w:kern w:val="0"/>
                <w:sz w:val="24"/>
              </w:rPr>
            </w:pPr>
            <w:r w:rsidRPr="007E7492">
              <w:rPr>
                <w:rFonts w:eastAsia="宋体" w:cs="宋体"/>
                <w:color w:val="000000"/>
                <w:kern w:val="0"/>
                <w:sz w:val="24"/>
              </w:rPr>
              <w:t>A</w:t>
            </w:r>
            <w:r w:rsidRPr="007E7492">
              <w:rPr>
                <w:rFonts w:eastAsia="宋体" w:cs="宋体" w:hint="eastAsia"/>
                <w:color w:val="000000"/>
                <w:kern w:val="0"/>
                <w:sz w:val="24"/>
              </w:rPr>
              <w:t>类基金份额的申购费率（养老金客户）</w:t>
            </w:r>
          </w:p>
        </w:tc>
      </w:tr>
      <w:tr w:rsidR="00346CE6" w:rsidRPr="004E5983" w14:paraId="4D1A8FD5" w14:textId="77777777" w:rsidTr="00363773">
        <w:trPr>
          <w:trHeight w:val="305"/>
          <w:jc w:val="center"/>
        </w:trPr>
        <w:tc>
          <w:tcPr>
            <w:tcW w:w="3049" w:type="dxa"/>
            <w:shd w:val="clear" w:color="auto" w:fill="auto"/>
            <w:vAlign w:val="center"/>
            <w:hideMark/>
          </w:tcPr>
          <w:p w14:paraId="564565BE" w14:textId="77777777" w:rsidR="00346CE6" w:rsidRPr="007E7492" w:rsidRDefault="00346CE6" w:rsidP="00346CE6">
            <w:pPr>
              <w:widowControl/>
              <w:spacing w:line="360" w:lineRule="auto"/>
              <w:ind w:firstLine="200"/>
              <w:jc w:val="center"/>
              <w:rPr>
                <w:rFonts w:eastAsia="宋体" w:cs="宋体"/>
                <w:color w:val="000000"/>
                <w:kern w:val="0"/>
                <w:sz w:val="24"/>
              </w:rPr>
            </w:pPr>
            <w:r w:rsidRPr="007E7492">
              <w:rPr>
                <w:rFonts w:eastAsia="宋体" w:cs="宋体"/>
                <w:color w:val="000000"/>
                <w:kern w:val="0"/>
                <w:sz w:val="24"/>
              </w:rPr>
              <w:t>M</w:t>
            </w:r>
            <w:r w:rsidRPr="007E7492">
              <w:rPr>
                <w:rFonts w:eastAsia="宋体" w:cs="宋体" w:hint="eastAsia"/>
                <w:color w:val="000000"/>
                <w:kern w:val="0"/>
                <w:sz w:val="24"/>
              </w:rPr>
              <w:t>＜</w:t>
            </w:r>
            <w:r w:rsidRPr="007E7492">
              <w:rPr>
                <w:rFonts w:eastAsia="宋体" w:cs="宋体"/>
                <w:color w:val="000000"/>
                <w:kern w:val="0"/>
                <w:sz w:val="24"/>
              </w:rPr>
              <w:t>100</w:t>
            </w:r>
            <w:r w:rsidRPr="007E7492">
              <w:rPr>
                <w:rFonts w:eastAsia="宋体" w:cs="宋体" w:hint="eastAsia"/>
                <w:color w:val="000000"/>
                <w:kern w:val="0"/>
                <w:sz w:val="24"/>
              </w:rPr>
              <w:t>万元</w:t>
            </w:r>
          </w:p>
        </w:tc>
        <w:tc>
          <w:tcPr>
            <w:tcW w:w="2771" w:type="dxa"/>
            <w:shd w:val="clear" w:color="auto" w:fill="auto"/>
            <w:vAlign w:val="center"/>
            <w:hideMark/>
          </w:tcPr>
          <w:p w14:paraId="3F5D085C" w14:textId="594299A3" w:rsidR="00346CE6" w:rsidRPr="00363773" w:rsidRDefault="00346CE6" w:rsidP="00346CE6">
            <w:pPr>
              <w:widowControl/>
              <w:spacing w:line="360" w:lineRule="auto"/>
              <w:ind w:firstLine="200"/>
              <w:jc w:val="center"/>
              <w:rPr>
                <w:rFonts w:cs="宋体"/>
                <w:color w:val="000000"/>
                <w:kern w:val="0"/>
                <w:sz w:val="24"/>
              </w:rPr>
            </w:pPr>
            <w:r w:rsidRPr="00363773">
              <w:rPr>
                <w:rFonts w:cs="宋体"/>
                <w:color w:val="000000"/>
                <w:kern w:val="0"/>
                <w:sz w:val="24"/>
              </w:rPr>
              <w:t>1.50%</w:t>
            </w:r>
          </w:p>
        </w:tc>
        <w:tc>
          <w:tcPr>
            <w:tcW w:w="3009" w:type="dxa"/>
            <w:vAlign w:val="center"/>
          </w:tcPr>
          <w:p w14:paraId="6F167F32" w14:textId="1A58A9F7" w:rsidR="00346CE6" w:rsidRPr="00363773" w:rsidRDefault="00346CE6" w:rsidP="00346CE6">
            <w:pPr>
              <w:widowControl/>
              <w:spacing w:line="360" w:lineRule="auto"/>
              <w:ind w:firstLine="200"/>
              <w:jc w:val="center"/>
              <w:rPr>
                <w:rFonts w:cs="宋体"/>
                <w:color w:val="000000"/>
                <w:kern w:val="0"/>
                <w:sz w:val="24"/>
              </w:rPr>
            </w:pPr>
            <w:r w:rsidRPr="00363773">
              <w:rPr>
                <w:rFonts w:cs="宋体"/>
                <w:color w:val="000000"/>
                <w:kern w:val="0"/>
                <w:sz w:val="24"/>
              </w:rPr>
              <w:t>0.15%</w:t>
            </w:r>
          </w:p>
        </w:tc>
      </w:tr>
      <w:tr w:rsidR="00346CE6" w:rsidRPr="004E5983" w14:paraId="6906525F" w14:textId="77777777" w:rsidTr="00363773">
        <w:trPr>
          <w:trHeight w:val="305"/>
          <w:jc w:val="center"/>
        </w:trPr>
        <w:tc>
          <w:tcPr>
            <w:tcW w:w="3049" w:type="dxa"/>
            <w:shd w:val="clear" w:color="auto" w:fill="auto"/>
            <w:vAlign w:val="center"/>
            <w:hideMark/>
          </w:tcPr>
          <w:p w14:paraId="0F0CC329" w14:textId="77777777" w:rsidR="00346CE6" w:rsidRPr="007E7492" w:rsidRDefault="00346CE6" w:rsidP="00346CE6">
            <w:pPr>
              <w:widowControl/>
              <w:spacing w:line="360" w:lineRule="auto"/>
              <w:ind w:firstLine="200"/>
              <w:jc w:val="center"/>
              <w:rPr>
                <w:rFonts w:eastAsia="宋体" w:cs="宋体"/>
                <w:color w:val="000000"/>
                <w:kern w:val="0"/>
                <w:sz w:val="24"/>
              </w:rPr>
            </w:pPr>
            <w:r w:rsidRPr="007E7492">
              <w:rPr>
                <w:rFonts w:eastAsia="宋体" w:cs="宋体"/>
                <w:color w:val="000000"/>
                <w:kern w:val="0"/>
                <w:sz w:val="24"/>
              </w:rPr>
              <w:t>100</w:t>
            </w:r>
            <w:r w:rsidRPr="007E7492">
              <w:rPr>
                <w:rFonts w:eastAsia="宋体" w:cs="宋体" w:hint="eastAsia"/>
                <w:color w:val="000000"/>
                <w:kern w:val="0"/>
                <w:sz w:val="24"/>
              </w:rPr>
              <w:t>万元≤</w:t>
            </w:r>
            <w:r w:rsidRPr="007E7492">
              <w:rPr>
                <w:rFonts w:eastAsia="宋体" w:cs="宋体"/>
                <w:color w:val="000000"/>
                <w:kern w:val="0"/>
                <w:sz w:val="24"/>
              </w:rPr>
              <w:t>M</w:t>
            </w:r>
            <w:r w:rsidRPr="007E7492">
              <w:rPr>
                <w:rFonts w:eastAsia="宋体" w:cs="宋体" w:hint="eastAsia"/>
                <w:color w:val="000000"/>
                <w:kern w:val="0"/>
                <w:sz w:val="24"/>
              </w:rPr>
              <w:t>＜</w:t>
            </w:r>
            <w:r w:rsidRPr="007E7492">
              <w:rPr>
                <w:rFonts w:eastAsia="宋体" w:cs="宋体"/>
                <w:color w:val="000000"/>
                <w:kern w:val="0"/>
                <w:sz w:val="24"/>
              </w:rPr>
              <w:t>200</w:t>
            </w:r>
            <w:r w:rsidRPr="007E7492">
              <w:rPr>
                <w:rFonts w:eastAsia="宋体" w:cs="宋体" w:hint="eastAsia"/>
                <w:color w:val="000000"/>
                <w:kern w:val="0"/>
                <w:sz w:val="24"/>
              </w:rPr>
              <w:t>万元</w:t>
            </w:r>
          </w:p>
        </w:tc>
        <w:tc>
          <w:tcPr>
            <w:tcW w:w="2771" w:type="dxa"/>
            <w:shd w:val="clear" w:color="auto" w:fill="auto"/>
            <w:vAlign w:val="center"/>
            <w:hideMark/>
          </w:tcPr>
          <w:p w14:paraId="77A7BB22" w14:textId="19E38117" w:rsidR="00346CE6" w:rsidRPr="00363773" w:rsidRDefault="00346CE6" w:rsidP="00346CE6">
            <w:pPr>
              <w:widowControl/>
              <w:spacing w:line="360" w:lineRule="auto"/>
              <w:ind w:firstLine="200"/>
              <w:jc w:val="center"/>
              <w:rPr>
                <w:rFonts w:cs="宋体"/>
                <w:color w:val="000000"/>
                <w:kern w:val="0"/>
                <w:sz w:val="24"/>
              </w:rPr>
            </w:pPr>
            <w:r w:rsidRPr="00363773">
              <w:rPr>
                <w:rFonts w:cs="宋体"/>
                <w:color w:val="000000"/>
                <w:kern w:val="0"/>
                <w:sz w:val="24"/>
              </w:rPr>
              <w:t>1.00%</w:t>
            </w:r>
          </w:p>
        </w:tc>
        <w:tc>
          <w:tcPr>
            <w:tcW w:w="3009" w:type="dxa"/>
            <w:vAlign w:val="center"/>
          </w:tcPr>
          <w:p w14:paraId="78C2ECE0" w14:textId="712BAD72" w:rsidR="00346CE6" w:rsidRPr="00363773" w:rsidRDefault="00346CE6" w:rsidP="00346CE6">
            <w:pPr>
              <w:widowControl/>
              <w:spacing w:line="360" w:lineRule="auto"/>
              <w:ind w:firstLine="200"/>
              <w:jc w:val="center"/>
              <w:rPr>
                <w:rFonts w:cs="宋体"/>
                <w:color w:val="000000"/>
                <w:kern w:val="0"/>
                <w:sz w:val="24"/>
              </w:rPr>
            </w:pPr>
            <w:r w:rsidRPr="00363773">
              <w:rPr>
                <w:rFonts w:cs="宋体"/>
                <w:color w:val="000000"/>
                <w:kern w:val="0"/>
                <w:sz w:val="24"/>
              </w:rPr>
              <w:t>0.10%</w:t>
            </w:r>
          </w:p>
        </w:tc>
      </w:tr>
      <w:tr w:rsidR="00346CE6" w:rsidRPr="004E5983" w14:paraId="6FB25858" w14:textId="77777777" w:rsidTr="00363773">
        <w:trPr>
          <w:trHeight w:val="305"/>
          <w:jc w:val="center"/>
        </w:trPr>
        <w:tc>
          <w:tcPr>
            <w:tcW w:w="3049" w:type="dxa"/>
            <w:shd w:val="clear" w:color="auto" w:fill="auto"/>
            <w:vAlign w:val="center"/>
            <w:hideMark/>
          </w:tcPr>
          <w:p w14:paraId="3292F03D" w14:textId="77777777" w:rsidR="00346CE6" w:rsidRPr="007E7492" w:rsidRDefault="00346CE6" w:rsidP="00346CE6">
            <w:pPr>
              <w:widowControl/>
              <w:spacing w:line="360" w:lineRule="auto"/>
              <w:ind w:firstLine="200"/>
              <w:jc w:val="center"/>
              <w:rPr>
                <w:rFonts w:eastAsia="宋体" w:cs="宋体"/>
                <w:color w:val="000000"/>
                <w:kern w:val="0"/>
                <w:sz w:val="24"/>
              </w:rPr>
            </w:pPr>
            <w:r w:rsidRPr="007E7492">
              <w:rPr>
                <w:rFonts w:eastAsia="宋体" w:cs="宋体"/>
                <w:color w:val="000000"/>
                <w:kern w:val="0"/>
                <w:sz w:val="24"/>
              </w:rPr>
              <w:t>200</w:t>
            </w:r>
            <w:r w:rsidRPr="007E7492">
              <w:rPr>
                <w:rFonts w:eastAsia="宋体" w:cs="宋体" w:hint="eastAsia"/>
                <w:color w:val="000000"/>
                <w:kern w:val="0"/>
                <w:sz w:val="24"/>
              </w:rPr>
              <w:t>万元≤</w:t>
            </w:r>
            <w:r w:rsidRPr="007E7492">
              <w:rPr>
                <w:rFonts w:eastAsia="宋体" w:cs="宋体"/>
                <w:color w:val="000000"/>
                <w:kern w:val="0"/>
                <w:sz w:val="24"/>
              </w:rPr>
              <w:t>M</w:t>
            </w:r>
            <w:r w:rsidRPr="007E7492">
              <w:rPr>
                <w:rFonts w:eastAsia="宋体" w:cs="宋体" w:hint="eastAsia"/>
                <w:color w:val="000000"/>
                <w:kern w:val="0"/>
                <w:sz w:val="24"/>
              </w:rPr>
              <w:t>＜</w:t>
            </w:r>
            <w:r w:rsidRPr="007E7492">
              <w:rPr>
                <w:rFonts w:eastAsia="宋体" w:cs="宋体"/>
                <w:color w:val="000000"/>
                <w:kern w:val="0"/>
                <w:sz w:val="24"/>
              </w:rPr>
              <w:t>500</w:t>
            </w:r>
            <w:r w:rsidRPr="007E7492">
              <w:rPr>
                <w:rFonts w:eastAsia="宋体" w:cs="宋体" w:hint="eastAsia"/>
                <w:color w:val="000000"/>
                <w:kern w:val="0"/>
                <w:sz w:val="24"/>
              </w:rPr>
              <w:t>万元</w:t>
            </w:r>
          </w:p>
        </w:tc>
        <w:tc>
          <w:tcPr>
            <w:tcW w:w="2771" w:type="dxa"/>
            <w:shd w:val="clear" w:color="auto" w:fill="auto"/>
            <w:vAlign w:val="center"/>
            <w:hideMark/>
          </w:tcPr>
          <w:p w14:paraId="4A1712F3" w14:textId="04F7FF66" w:rsidR="00346CE6" w:rsidRPr="00363773" w:rsidRDefault="00346CE6" w:rsidP="00346CE6">
            <w:pPr>
              <w:widowControl/>
              <w:spacing w:line="360" w:lineRule="auto"/>
              <w:ind w:firstLine="200"/>
              <w:jc w:val="center"/>
              <w:rPr>
                <w:rFonts w:cs="宋体"/>
                <w:color w:val="000000"/>
                <w:kern w:val="0"/>
                <w:sz w:val="24"/>
              </w:rPr>
            </w:pPr>
            <w:r w:rsidRPr="00363773">
              <w:rPr>
                <w:rFonts w:cs="宋体"/>
                <w:color w:val="000000"/>
                <w:kern w:val="0"/>
                <w:sz w:val="24"/>
              </w:rPr>
              <w:t>0.50%</w:t>
            </w:r>
          </w:p>
        </w:tc>
        <w:tc>
          <w:tcPr>
            <w:tcW w:w="3009" w:type="dxa"/>
            <w:vAlign w:val="center"/>
          </w:tcPr>
          <w:p w14:paraId="723ED65B" w14:textId="2349369A" w:rsidR="00346CE6" w:rsidRPr="00363773" w:rsidRDefault="00346CE6" w:rsidP="00346CE6">
            <w:pPr>
              <w:widowControl/>
              <w:spacing w:line="360" w:lineRule="auto"/>
              <w:ind w:firstLine="200"/>
              <w:jc w:val="center"/>
              <w:rPr>
                <w:rFonts w:cs="宋体"/>
                <w:color w:val="000000"/>
                <w:kern w:val="0"/>
                <w:sz w:val="24"/>
              </w:rPr>
            </w:pPr>
            <w:r w:rsidRPr="00363773">
              <w:rPr>
                <w:rFonts w:cs="宋体"/>
                <w:color w:val="000000"/>
                <w:kern w:val="0"/>
                <w:sz w:val="24"/>
              </w:rPr>
              <w:t>0.05%</w:t>
            </w:r>
          </w:p>
        </w:tc>
      </w:tr>
      <w:tr w:rsidR="004E5983" w:rsidRPr="004E5983" w14:paraId="0179F862" w14:textId="77777777" w:rsidTr="007E7492">
        <w:trPr>
          <w:trHeight w:val="305"/>
          <w:jc w:val="center"/>
        </w:trPr>
        <w:tc>
          <w:tcPr>
            <w:tcW w:w="3049" w:type="dxa"/>
            <w:shd w:val="clear" w:color="auto" w:fill="auto"/>
            <w:vAlign w:val="center"/>
            <w:hideMark/>
          </w:tcPr>
          <w:p w14:paraId="27F40867" w14:textId="77777777" w:rsidR="004E5983" w:rsidRPr="007E7492" w:rsidRDefault="004E5983" w:rsidP="00720322">
            <w:pPr>
              <w:widowControl/>
              <w:spacing w:line="360" w:lineRule="auto"/>
              <w:ind w:firstLine="200"/>
              <w:jc w:val="center"/>
              <w:rPr>
                <w:rFonts w:eastAsia="宋体" w:cs="宋体"/>
                <w:color w:val="000000"/>
                <w:kern w:val="0"/>
                <w:sz w:val="24"/>
              </w:rPr>
            </w:pPr>
            <w:r w:rsidRPr="007E7492">
              <w:rPr>
                <w:rFonts w:eastAsia="宋体" w:cs="宋体"/>
                <w:color w:val="000000"/>
                <w:kern w:val="0"/>
                <w:sz w:val="24"/>
              </w:rPr>
              <w:t>M</w:t>
            </w:r>
            <w:r w:rsidRPr="007E7492">
              <w:rPr>
                <w:rFonts w:eastAsia="宋体" w:cs="宋体" w:hint="eastAsia"/>
                <w:color w:val="000000"/>
                <w:kern w:val="0"/>
                <w:sz w:val="24"/>
              </w:rPr>
              <w:t>≥</w:t>
            </w:r>
            <w:r w:rsidRPr="007E7492">
              <w:rPr>
                <w:rFonts w:eastAsia="宋体" w:cs="宋体"/>
                <w:color w:val="000000"/>
                <w:kern w:val="0"/>
                <w:sz w:val="24"/>
              </w:rPr>
              <w:t>500</w:t>
            </w:r>
            <w:r w:rsidRPr="007E7492">
              <w:rPr>
                <w:rFonts w:eastAsia="宋体" w:cs="宋体" w:hint="eastAsia"/>
                <w:color w:val="000000"/>
                <w:kern w:val="0"/>
                <w:sz w:val="24"/>
              </w:rPr>
              <w:t>万元</w:t>
            </w:r>
          </w:p>
        </w:tc>
        <w:tc>
          <w:tcPr>
            <w:tcW w:w="2771" w:type="dxa"/>
            <w:shd w:val="clear" w:color="auto" w:fill="auto"/>
            <w:vAlign w:val="center"/>
            <w:hideMark/>
          </w:tcPr>
          <w:p w14:paraId="57F32890" w14:textId="77777777" w:rsidR="004E5983" w:rsidRPr="007E7492" w:rsidRDefault="004E5983" w:rsidP="00720322">
            <w:pPr>
              <w:widowControl/>
              <w:spacing w:line="360" w:lineRule="auto"/>
              <w:ind w:firstLine="200"/>
              <w:jc w:val="center"/>
              <w:rPr>
                <w:rFonts w:eastAsia="宋体" w:cs="宋体"/>
                <w:color w:val="000000"/>
                <w:kern w:val="0"/>
                <w:sz w:val="24"/>
              </w:rPr>
            </w:pPr>
            <w:r w:rsidRPr="007E7492">
              <w:rPr>
                <w:rFonts w:eastAsia="宋体" w:cs="宋体" w:hint="eastAsia"/>
                <w:color w:val="000000"/>
                <w:kern w:val="0"/>
                <w:sz w:val="24"/>
              </w:rPr>
              <w:t>单笔</w:t>
            </w:r>
            <w:r w:rsidRPr="007E7492">
              <w:rPr>
                <w:rFonts w:eastAsia="宋体" w:cs="宋体"/>
                <w:color w:val="000000"/>
                <w:kern w:val="0"/>
                <w:sz w:val="24"/>
              </w:rPr>
              <w:t>1000</w:t>
            </w:r>
            <w:r w:rsidRPr="007E7492">
              <w:rPr>
                <w:rFonts w:eastAsia="宋体" w:cs="宋体" w:hint="eastAsia"/>
                <w:color w:val="000000"/>
                <w:kern w:val="0"/>
                <w:sz w:val="24"/>
              </w:rPr>
              <w:t>元</w:t>
            </w:r>
          </w:p>
        </w:tc>
        <w:tc>
          <w:tcPr>
            <w:tcW w:w="3009" w:type="dxa"/>
          </w:tcPr>
          <w:p w14:paraId="266811A7" w14:textId="77777777" w:rsidR="004E5983" w:rsidRPr="007E7492" w:rsidRDefault="004E5983" w:rsidP="00720322">
            <w:pPr>
              <w:widowControl/>
              <w:spacing w:line="360" w:lineRule="auto"/>
              <w:ind w:firstLine="200"/>
              <w:jc w:val="center"/>
              <w:rPr>
                <w:rFonts w:eastAsia="宋体" w:cs="宋体"/>
                <w:color w:val="000000"/>
                <w:kern w:val="0"/>
                <w:sz w:val="24"/>
              </w:rPr>
            </w:pPr>
            <w:r w:rsidRPr="007E7492">
              <w:rPr>
                <w:rFonts w:eastAsia="宋体" w:cs="宋体" w:hint="eastAsia"/>
                <w:color w:val="000000"/>
                <w:kern w:val="0"/>
                <w:sz w:val="24"/>
              </w:rPr>
              <w:t>单笔</w:t>
            </w:r>
            <w:r w:rsidRPr="007E7492">
              <w:rPr>
                <w:rFonts w:eastAsia="宋体" w:cs="宋体"/>
                <w:color w:val="000000"/>
                <w:kern w:val="0"/>
                <w:sz w:val="24"/>
              </w:rPr>
              <w:t>1000</w:t>
            </w:r>
            <w:r w:rsidRPr="007E7492">
              <w:rPr>
                <w:rFonts w:eastAsia="宋体" w:cs="宋体" w:hint="eastAsia"/>
                <w:color w:val="000000"/>
                <w:kern w:val="0"/>
                <w:sz w:val="24"/>
              </w:rPr>
              <w:t>元</w:t>
            </w:r>
          </w:p>
        </w:tc>
      </w:tr>
    </w:tbl>
    <w:p w14:paraId="1893B9AE" w14:textId="77777777" w:rsidR="00B84742" w:rsidRPr="007E7492" w:rsidRDefault="00B84742" w:rsidP="007E7492">
      <w:pPr>
        <w:spacing w:line="360" w:lineRule="auto"/>
        <w:rPr>
          <w:rFonts w:eastAsia="宋体"/>
          <w:b/>
          <w:color w:val="000000"/>
          <w:sz w:val="24"/>
          <w:szCs w:val="24"/>
        </w:rPr>
      </w:pPr>
      <w:r w:rsidRPr="007E7492">
        <w:rPr>
          <w:rFonts w:eastAsia="宋体"/>
          <w:b/>
          <w:color w:val="000000"/>
          <w:sz w:val="24"/>
          <w:szCs w:val="24"/>
        </w:rPr>
        <w:t xml:space="preserve">3.3 </w:t>
      </w:r>
      <w:r w:rsidRPr="007E7492">
        <w:rPr>
          <w:rFonts w:eastAsia="宋体" w:hint="eastAsia"/>
          <w:b/>
          <w:color w:val="000000"/>
          <w:sz w:val="24"/>
          <w:szCs w:val="24"/>
        </w:rPr>
        <w:t>其他与申购相关的事项</w:t>
      </w:r>
    </w:p>
    <w:p w14:paraId="02E915F1" w14:textId="41C6F34B" w:rsidR="00833E5F" w:rsidRDefault="001B0814" w:rsidP="007E7492">
      <w:pPr>
        <w:spacing w:line="360" w:lineRule="auto"/>
        <w:ind w:firstLineChars="200" w:firstLine="480"/>
        <w:rPr>
          <w:rFonts w:eastAsia="宋体"/>
          <w:color w:val="000000"/>
          <w:sz w:val="24"/>
          <w:szCs w:val="24"/>
        </w:rPr>
      </w:pPr>
      <w:r w:rsidRPr="001B0814">
        <w:rPr>
          <w:rFonts w:eastAsia="宋体" w:hint="eastAsia"/>
          <w:color w:val="000000"/>
          <w:sz w:val="24"/>
          <w:szCs w:val="24"/>
        </w:rPr>
        <w:t>1</w:t>
      </w:r>
      <w:r w:rsidRPr="001B0814">
        <w:rPr>
          <w:rFonts w:eastAsia="宋体" w:hint="eastAsia"/>
          <w:color w:val="000000"/>
          <w:sz w:val="24"/>
          <w:szCs w:val="24"/>
        </w:rPr>
        <w:t>、</w:t>
      </w:r>
      <w:r w:rsidR="00FB5644" w:rsidRPr="007E7492">
        <w:rPr>
          <w:rFonts w:eastAsia="宋体" w:hint="eastAsia"/>
          <w:color w:val="000000"/>
          <w:sz w:val="24"/>
          <w:szCs w:val="24"/>
        </w:rPr>
        <w:t>投资人申购基金份额时，必须在规定的时间内全额交付申购款项，投资人在规定的时间内全额交付申购款项，申购成立；基金份额登记机构确认基金份额时，申购生效。</w:t>
      </w:r>
    </w:p>
    <w:p w14:paraId="25790BD6" w14:textId="524A5BCE" w:rsidR="00AA6C79" w:rsidRPr="007E7492" w:rsidRDefault="00FA5BEA" w:rsidP="007E7492">
      <w:pPr>
        <w:spacing w:line="360" w:lineRule="auto"/>
        <w:ind w:firstLineChars="200" w:firstLine="480"/>
        <w:rPr>
          <w:rFonts w:eastAsia="宋体"/>
          <w:color w:val="000000"/>
          <w:sz w:val="24"/>
          <w:szCs w:val="24"/>
        </w:rPr>
      </w:pPr>
      <w:r w:rsidRPr="00FA5BEA">
        <w:rPr>
          <w:rFonts w:eastAsia="宋体" w:hint="eastAsia"/>
          <w:color w:val="000000"/>
          <w:sz w:val="24"/>
          <w:szCs w:val="24"/>
        </w:rPr>
        <w:t>2</w:t>
      </w:r>
      <w:r w:rsidRPr="00FA5BEA">
        <w:rPr>
          <w:rFonts w:eastAsia="宋体" w:hint="eastAsia"/>
          <w:color w:val="000000"/>
          <w:sz w:val="24"/>
          <w:szCs w:val="24"/>
        </w:rPr>
        <w:t>、本基金管理人经与</w:t>
      </w:r>
      <w:r w:rsidR="00873722" w:rsidRPr="00873722">
        <w:rPr>
          <w:rFonts w:eastAsia="宋体" w:hint="eastAsia"/>
          <w:color w:val="000000"/>
          <w:sz w:val="24"/>
          <w:szCs w:val="24"/>
        </w:rPr>
        <w:t>浙商银行股份有限公司</w:t>
      </w:r>
      <w:r w:rsidR="00994183">
        <w:rPr>
          <w:rFonts w:eastAsia="宋体" w:hint="eastAsia"/>
          <w:color w:val="000000"/>
          <w:sz w:val="24"/>
          <w:szCs w:val="24"/>
        </w:rPr>
        <w:t>、</w:t>
      </w:r>
      <w:r w:rsidRPr="00FA5BEA">
        <w:rPr>
          <w:rFonts w:eastAsia="宋体" w:hint="eastAsia"/>
          <w:color w:val="000000"/>
          <w:sz w:val="24"/>
          <w:szCs w:val="24"/>
        </w:rPr>
        <w:t>上海天天基金销售有限公司、众惠基金销售有限公司、上海好买基金销售有限公司、</w:t>
      </w:r>
      <w:r w:rsidR="0056667B" w:rsidRPr="0056667B">
        <w:rPr>
          <w:rFonts w:eastAsia="宋体" w:hint="eastAsia"/>
          <w:color w:val="000000"/>
          <w:sz w:val="24"/>
          <w:szCs w:val="24"/>
        </w:rPr>
        <w:t>蚂蚁（杭州）基金销售有限公司</w:t>
      </w:r>
      <w:r w:rsidR="0056667B">
        <w:rPr>
          <w:rFonts w:eastAsia="宋体" w:hint="eastAsia"/>
          <w:color w:val="000000"/>
          <w:sz w:val="24"/>
          <w:szCs w:val="24"/>
        </w:rPr>
        <w:t>、</w:t>
      </w:r>
      <w:r w:rsidRPr="00FA5BEA">
        <w:rPr>
          <w:rFonts w:eastAsia="宋体" w:hint="eastAsia"/>
          <w:color w:val="000000"/>
          <w:sz w:val="24"/>
          <w:szCs w:val="24"/>
        </w:rPr>
        <w:t>上海基煜基金销售有限公司、上海联泰基金销售有限公司</w:t>
      </w:r>
      <w:r w:rsidR="00B732FF">
        <w:rPr>
          <w:rFonts w:eastAsia="宋体" w:hint="eastAsia"/>
          <w:color w:val="000000"/>
          <w:sz w:val="24"/>
          <w:szCs w:val="24"/>
        </w:rPr>
        <w:t>、</w:t>
      </w:r>
      <w:r w:rsidR="00B732FF" w:rsidRPr="00B732FF">
        <w:rPr>
          <w:rFonts w:eastAsia="宋体" w:hint="eastAsia"/>
          <w:color w:val="000000"/>
          <w:sz w:val="24"/>
          <w:szCs w:val="24"/>
        </w:rPr>
        <w:t>东方财富证券股份有限公司</w:t>
      </w:r>
      <w:r w:rsidR="006A3360">
        <w:rPr>
          <w:rFonts w:eastAsia="宋体" w:hint="eastAsia"/>
          <w:color w:val="000000"/>
          <w:sz w:val="24"/>
          <w:szCs w:val="24"/>
        </w:rPr>
        <w:t>、</w:t>
      </w:r>
      <w:r w:rsidR="006A3360" w:rsidRPr="006A3360">
        <w:rPr>
          <w:rFonts w:eastAsia="宋体" w:hint="eastAsia"/>
          <w:color w:val="000000"/>
          <w:sz w:val="24"/>
          <w:szCs w:val="24"/>
        </w:rPr>
        <w:t>泰信财富基金销售有限公司</w:t>
      </w:r>
      <w:r w:rsidR="006A3360">
        <w:rPr>
          <w:rFonts w:eastAsia="宋体" w:hint="eastAsia"/>
          <w:color w:val="000000"/>
          <w:sz w:val="24"/>
          <w:szCs w:val="24"/>
        </w:rPr>
        <w:t>、</w:t>
      </w:r>
      <w:r w:rsidR="006A3360" w:rsidRPr="006A3360">
        <w:rPr>
          <w:rFonts w:eastAsia="宋体" w:hint="eastAsia"/>
          <w:color w:val="000000"/>
          <w:sz w:val="24"/>
          <w:szCs w:val="24"/>
        </w:rPr>
        <w:t>珠海盈米基金销售有限公司</w:t>
      </w:r>
      <w:r w:rsidRPr="00FA5BEA">
        <w:rPr>
          <w:rFonts w:eastAsia="宋体" w:hint="eastAsia"/>
          <w:color w:val="000000"/>
          <w:sz w:val="24"/>
          <w:szCs w:val="24"/>
        </w:rPr>
        <w:t>沟通并确认，本基金自</w:t>
      </w:r>
      <w:r w:rsidR="009C02D3" w:rsidRPr="00FA5BEA">
        <w:rPr>
          <w:rFonts w:eastAsia="宋体" w:hint="eastAsia"/>
          <w:color w:val="000000"/>
          <w:sz w:val="24"/>
          <w:szCs w:val="24"/>
        </w:rPr>
        <w:t>2022</w:t>
      </w:r>
      <w:r w:rsidR="009C02D3" w:rsidRPr="00FA5BEA">
        <w:rPr>
          <w:rFonts w:eastAsia="宋体" w:hint="eastAsia"/>
          <w:color w:val="000000"/>
          <w:sz w:val="24"/>
          <w:szCs w:val="24"/>
        </w:rPr>
        <w:t>年</w:t>
      </w:r>
      <w:r w:rsidR="009C02D3">
        <w:rPr>
          <w:rFonts w:eastAsia="宋体"/>
          <w:color w:val="000000"/>
          <w:sz w:val="24"/>
          <w:szCs w:val="24"/>
        </w:rPr>
        <w:t>9</w:t>
      </w:r>
      <w:r w:rsidRPr="00FA5BEA">
        <w:rPr>
          <w:rFonts w:eastAsia="宋体" w:hint="eastAsia"/>
          <w:color w:val="000000"/>
          <w:sz w:val="24"/>
          <w:szCs w:val="24"/>
        </w:rPr>
        <w:t>月</w:t>
      </w:r>
      <w:r w:rsidR="009C02D3">
        <w:rPr>
          <w:rFonts w:eastAsia="宋体"/>
          <w:color w:val="000000"/>
          <w:sz w:val="24"/>
          <w:szCs w:val="24"/>
        </w:rPr>
        <w:t>8</w:t>
      </w:r>
      <w:r w:rsidRPr="00FA5BEA">
        <w:rPr>
          <w:rFonts w:eastAsia="宋体" w:hint="eastAsia"/>
          <w:color w:val="000000"/>
          <w:sz w:val="24"/>
          <w:szCs w:val="24"/>
        </w:rPr>
        <w:t>日起，自动参加上述销售机构正在开展的前端申购费率优惠活动。具体折扣费率及费率优惠活动期限以各销售机构公告为准。</w:t>
      </w:r>
    </w:p>
    <w:p w14:paraId="1C5A9ECD" w14:textId="77777777" w:rsidR="00B84742" w:rsidRPr="007E7492" w:rsidRDefault="00B84742" w:rsidP="007E7492">
      <w:pPr>
        <w:pStyle w:val="2"/>
        <w:spacing w:beforeLines="50" w:before="156" w:afterLines="50" w:after="156" w:line="360" w:lineRule="auto"/>
        <w:jc w:val="left"/>
        <w:rPr>
          <w:rFonts w:ascii="Times New Roman" w:eastAsia="宋体" w:hAnsi="Times New Roman"/>
          <w:color w:val="000000"/>
          <w:sz w:val="24"/>
          <w:szCs w:val="24"/>
          <w:lang w:val="x-none"/>
        </w:rPr>
      </w:pPr>
      <w:bookmarkStart w:id="3" w:name="_Toc275961398"/>
      <w:r w:rsidRPr="007E7492">
        <w:rPr>
          <w:rFonts w:ascii="Times New Roman" w:eastAsia="宋体" w:hAnsi="Times New Roman"/>
          <w:color w:val="000000"/>
          <w:sz w:val="24"/>
          <w:szCs w:val="24"/>
          <w:lang w:val="x-none"/>
        </w:rPr>
        <w:t xml:space="preserve">4 </w:t>
      </w:r>
      <w:r w:rsidRPr="007E7492">
        <w:rPr>
          <w:rFonts w:ascii="Times New Roman" w:eastAsia="宋体" w:hAnsi="Times New Roman" w:hint="eastAsia"/>
          <w:color w:val="000000"/>
          <w:sz w:val="24"/>
          <w:szCs w:val="24"/>
          <w:lang w:val="x-none"/>
        </w:rPr>
        <w:t>日常赎回业务</w:t>
      </w:r>
      <w:bookmarkEnd w:id="3"/>
    </w:p>
    <w:p w14:paraId="5B8AE487" w14:textId="77777777" w:rsidR="00B84742" w:rsidRPr="007E7492" w:rsidRDefault="00B84742" w:rsidP="007E7492">
      <w:pPr>
        <w:spacing w:line="360" w:lineRule="auto"/>
        <w:rPr>
          <w:rFonts w:eastAsia="宋体"/>
          <w:b/>
          <w:color w:val="000000"/>
          <w:sz w:val="24"/>
          <w:szCs w:val="24"/>
        </w:rPr>
      </w:pPr>
      <w:r w:rsidRPr="007E7492">
        <w:rPr>
          <w:rFonts w:eastAsia="宋体"/>
          <w:b/>
          <w:color w:val="000000"/>
          <w:sz w:val="24"/>
          <w:szCs w:val="24"/>
        </w:rPr>
        <w:t xml:space="preserve">4.1 </w:t>
      </w:r>
      <w:r w:rsidRPr="007E7492">
        <w:rPr>
          <w:rFonts w:eastAsia="宋体" w:hint="eastAsia"/>
          <w:b/>
          <w:color w:val="000000"/>
          <w:sz w:val="24"/>
          <w:szCs w:val="24"/>
        </w:rPr>
        <w:t>赎回份额限制</w:t>
      </w:r>
    </w:p>
    <w:p w14:paraId="4F810C4A" w14:textId="77777777" w:rsidR="00BA11F1" w:rsidRDefault="000206F8" w:rsidP="007E7492">
      <w:pPr>
        <w:spacing w:line="360" w:lineRule="auto"/>
        <w:ind w:firstLineChars="200" w:firstLine="480"/>
        <w:rPr>
          <w:rFonts w:eastAsia="宋体"/>
          <w:color w:val="000000"/>
          <w:sz w:val="24"/>
          <w:szCs w:val="24"/>
        </w:rPr>
      </w:pPr>
      <w:r w:rsidRPr="007E7492">
        <w:rPr>
          <w:rFonts w:eastAsia="宋体" w:hint="eastAsia"/>
          <w:color w:val="000000"/>
          <w:sz w:val="24"/>
          <w:szCs w:val="24"/>
        </w:rPr>
        <w:t>投资者可将其基金账户中持有的全部或部分基金份额赎回，基金份额单笔最低赎回份额为</w:t>
      </w:r>
      <w:r w:rsidRPr="007E7492">
        <w:rPr>
          <w:rFonts w:eastAsia="宋体"/>
          <w:color w:val="000000"/>
          <w:sz w:val="24"/>
          <w:szCs w:val="24"/>
        </w:rPr>
        <w:t>1</w:t>
      </w:r>
      <w:r w:rsidRPr="007E7492">
        <w:rPr>
          <w:rFonts w:eastAsia="宋体" w:hint="eastAsia"/>
          <w:color w:val="000000"/>
          <w:sz w:val="24"/>
          <w:szCs w:val="24"/>
        </w:rPr>
        <w:t>份（如该基金账户在销售机构托管的本基金份额余额不足</w:t>
      </w:r>
      <w:r w:rsidRPr="007E7492">
        <w:rPr>
          <w:rFonts w:eastAsia="宋体"/>
          <w:color w:val="000000"/>
          <w:sz w:val="24"/>
          <w:szCs w:val="24"/>
        </w:rPr>
        <w:t>1</w:t>
      </w:r>
      <w:r w:rsidRPr="007E7492">
        <w:rPr>
          <w:rFonts w:eastAsia="宋体" w:hint="eastAsia"/>
          <w:color w:val="000000"/>
          <w:sz w:val="24"/>
          <w:szCs w:val="24"/>
        </w:rPr>
        <w:t>份时，则必须一次性赎回或转换转出本基金全部剩余份额）；若某笔赎回将导致投资者在销售机构托管的本基金剩余份额不足</w:t>
      </w:r>
      <w:r w:rsidRPr="007E7492">
        <w:rPr>
          <w:rFonts w:eastAsia="宋体"/>
          <w:color w:val="000000"/>
          <w:sz w:val="24"/>
          <w:szCs w:val="24"/>
        </w:rPr>
        <w:t>1</w:t>
      </w:r>
      <w:r w:rsidRPr="007E7492">
        <w:rPr>
          <w:rFonts w:eastAsia="宋体" w:hint="eastAsia"/>
          <w:color w:val="000000"/>
          <w:sz w:val="24"/>
          <w:szCs w:val="24"/>
        </w:rPr>
        <w:t>份时，基金管理人有权将投资者在该销售机构托管的本基金剩余份额一次性全部赎回。各销售机构对赎回份额限制有其他规定的，需同时遵守该销售机构的相关规定。</w:t>
      </w:r>
    </w:p>
    <w:p w14:paraId="7A6E08E0" w14:textId="523D5FD6" w:rsidR="00B84742" w:rsidRPr="007E7492" w:rsidRDefault="00BA11F1" w:rsidP="007E7492">
      <w:pPr>
        <w:spacing w:line="360" w:lineRule="auto"/>
        <w:ind w:firstLineChars="200" w:firstLine="480"/>
        <w:rPr>
          <w:rFonts w:eastAsia="宋体"/>
          <w:color w:val="000000"/>
          <w:sz w:val="24"/>
          <w:szCs w:val="24"/>
        </w:rPr>
      </w:pPr>
      <w:r w:rsidRPr="00031C0F">
        <w:rPr>
          <w:rFonts w:eastAsia="宋体" w:hint="eastAsia"/>
          <w:color w:val="000000"/>
          <w:sz w:val="24"/>
          <w:szCs w:val="24"/>
        </w:rPr>
        <w:t>基金管理人可在法律法规允许的情况下，调整上述规定</w:t>
      </w:r>
      <w:r w:rsidR="006F65D2">
        <w:rPr>
          <w:rFonts w:eastAsia="宋体" w:hint="eastAsia"/>
          <w:color w:val="000000"/>
          <w:sz w:val="24"/>
          <w:szCs w:val="24"/>
        </w:rPr>
        <w:t>赎回份额</w:t>
      </w:r>
      <w:r w:rsidR="00F12A96">
        <w:rPr>
          <w:rFonts w:eastAsia="宋体" w:hint="eastAsia"/>
          <w:color w:val="000000"/>
          <w:sz w:val="24"/>
          <w:szCs w:val="24"/>
        </w:rPr>
        <w:t>的数量</w:t>
      </w:r>
      <w:r w:rsidRPr="00031C0F">
        <w:rPr>
          <w:rFonts w:eastAsia="宋体" w:hint="eastAsia"/>
          <w:color w:val="000000"/>
          <w:sz w:val="24"/>
          <w:szCs w:val="24"/>
        </w:rPr>
        <w:t>限制。基金管理人必须在调整实施前依照《信息披露办法》的有关规定在规定媒介上公告。</w:t>
      </w:r>
    </w:p>
    <w:p w14:paraId="6A57608D" w14:textId="17928463" w:rsidR="00B84742" w:rsidRPr="007E7492" w:rsidRDefault="00B84742" w:rsidP="007E7492">
      <w:pPr>
        <w:spacing w:line="360" w:lineRule="auto"/>
        <w:rPr>
          <w:rFonts w:eastAsia="宋体"/>
          <w:b/>
          <w:color w:val="000000"/>
          <w:sz w:val="24"/>
          <w:szCs w:val="24"/>
        </w:rPr>
      </w:pPr>
      <w:r w:rsidRPr="007E7492">
        <w:rPr>
          <w:rFonts w:eastAsia="宋体"/>
          <w:b/>
          <w:color w:val="000000"/>
          <w:sz w:val="24"/>
          <w:szCs w:val="24"/>
        </w:rPr>
        <w:lastRenderedPageBreak/>
        <w:t xml:space="preserve">4.2 </w:t>
      </w:r>
      <w:r w:rsidRPr="007E7492">
        <w:rPr>
          <w:rFonts w:eastAsia="宋体" w:hint="eastAsia"/>
          <w:b/>
          <w:color w:val="000000"/>
          <w:sz w:val="24"/>
          <w:szCs w:val="24"/>
        </w:rPr>
        <w:t>赎回费率</w:t>
      </w:r>
    </w:p>
    <w:p w14:paraId="293DF75E" w14:textId="77777777" w:rsidR="00400FB2" w:rsidRPr="007E7492" w:rsidRDefault="00400FB2">
      <w:pPr>
        <w:spacing w:line="360" w:lineRule="auto"/>
        <w:ind w:firstLineChars="200" w:firstLine="480"/>
        <w:rPr>
          <w:rFonts w:eastAsia="宋体"/>
          <w:color w:val="000000"/>
          <w:sz w:val="24"/>
          <w:szCs w:val="24"/>
        </w:rPr>
      </w:pPr>
      <w:r w:rsidRPr="007E7492">
        <w:rPr>
          <w:rFonts w:eastAsia="宋体" w:hint="eastAsia"/>
          <w:color w:val="000000"/>
          <w:sz w:val="24"/>
          <w:szCs w:val="24"/>
        </w:rPr>
        <w:t>本基金的赎回费率随赎回基金份额持有期限的增加而递减，具体费率如下：</w:t>
      </w:r>
    </w:p>
    <w:tbl>
      <w:tblPr>
        <w:tblW w:w="86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8"/>
        <w:gridCol w:w="2858"/>
        <w:gridCol w:w="3117"/>
      </w:tblGrid>
      <w:tr w:rsidR="00AA6C79" w:rsidRPr="00D31CDA" w14:paraId="04E541A5" w14:textId="77777777" w:rsidTr="007E7492">
        <w:trPr>
          <w:trHeight w:val="335"/>
          <w:jc w:val="center"/>
        </w:trPr>
        <w:tc>
          <w:tcPr>
            <w:tcW w:w="2638" w:type="dxa"/>
            <w:tcBorders>
              <w:top w:val="single" w:sz="4" w:space="0" w:color="auto"/>
              <w:left w:val="single" w:sz="4" w:space="0" w:color="auto"/>
              <w:bottom w:val="single" w:sz="4" w:space="0" w:color="auto"/>
              <w:right w:val="single" w:sz="4" w:space="0" w:color="auto"/>
            </w:tcBorders>
            <w:vAlign w:val="center"/>
          </w:tcPr>
          <w:p w14:paraId="4A3DC308" w14:textId="77777777" w:rsidR="00AA6C79" w:rsidRPr="001B0814" w:rsidRDefault="00AA6C79">
            <w:pPr>
              <w:spacing w:line="360" w:lineRule="auto"/>
              <w:jc w:val="center"/>
              <w:rPr>
                <w:rFonts w:eastAsia="宋体"/>
                <w:sz w:val="24"/>
                <w:szCs w:val="24"/>
              </w:rPr>
            </w:pPr>
            <w:r w:rsidRPr="00C71696">
              <w:rPr>
                <w:rFonts w:eastAsia="宋体" w:hint="eastAsia"/>
                <w:sz w:val="24"/>
                <w:szCs w:val="24"/>
              </w:rPr>
              <w:t>持有期限（</w:t>
            </w:r>
            <w:r w:rsidRPr="00C71696">
              <w:rPr>
                <w:rFonts w:eastAsia="宋体"/>
                <w:sz w:val="24"/>
                <w:szCs w:val="24"/>
              </w:rPr>
              <w:t>N</w:t>
            </w:r>
            <w:r w:rsidRPr="001B0814">
              <w:rPr>
                <w:rFonts w:eastAsia="宋体" w:hint="eastAsia"/>
                <w:sz w:val="24"/>
                <w:szCs w:val="24"/>
              </w:rPr>
              <w:t>）</w:t>
            </w:r>
          </w:p>
        </w:tc>
        <w:tc>
          <w:tcPr>
            <w:tcW w:w="2858" w:type="dxa"/>
            <w:tcBorders>
              <w:top w:val="single" w:sz="4" w:space="0" w:color="auto"/>
              <w:left w:val="single" w:sz="4" w:space="0" w:color="auto"/>
              <w:bottom w:val="single" w:sz="4" w:space="0" w:color="auto"/>
              <w:right w:val="single" w:sz="4" w:space="0" w:color="auto"/>
            </w:tcBorders>
            <w:vAlign w:val="center"/>
          </w:tcPr>
          <w:p w14:paraId="3E6FD7AF" w14:textId="77777777" w:rsidR="00AA6C79" w:rsidRPr="00F835CF" w:rsidRDefault="00AA6C79" w:rsidP="007E7492">
            <w:pPr>
              <w:spacing w:line="360" w:lineRule="auto"/>
              <w:rPr>
                <w:rFonts w:eastAsia="宋体"/>
                <w:sz w:val="24"/>
                <w:szCs w:val="24"/>
              </w:rPr>
            </w:pPr>
            <w:r w:rsidRPr="00F835CF">
              <w:rPr>
                <w:rFonts w:eastAsia="宋体"/>
                <w:sz w:val="24"/>
                <w:szCs w:val="24"/>
              </w:rPr>
              <w:t>A</w:t>
            </w:r>
            <w:r w:rsidRPr="00F835CF">
              <w:rPr>
                <w:rFonts w:eastAsia="宋体" w:hint="eastAsia"/>
                <w:sz w:val="24"/>
                <w:szCs w:val="24"/>
              </w:rPr>
              <w:t>类基金份额的赎回费率</w:t>
            </w:r>
          </w:p>
        </w:tc>
        <w:tc>
          <w:tcPr>
            <w:tcW w:w="3117" w:type="dxa"/>
            <w:tcBorders>
              <w:top w:val="single" w:sz="4" w:space="0" w:color="auto"/>
              <w:left w:val="single" w:sz="4" w:space="0" w:color="auto"/>
              <w:bottom w:val="single" w:sz="4" w:space="0" w:color="auto"/>
              <w:right w:val="single" w:sz="4" w:space="0" w:color="auto"/>
            </w:tcBorders>
          </w:tcPr>
          <w:p w14:paraId="63B21CE1" w14:textId="77777777" w:rsidR="00AA6C79" w:rsidRPr="003B1A57" w:rsidRDefault="00AA6C79">
            <w:pPr>
              <w:spacing w:line="360" w:lineRule="auto"/>
              <w:jc w:val="center"/>
              <w:rPr>
                <w:rFonts w:eastAsia="宋体"/>
                <w:sz w:val="24"/>
                <w:szCs w:val="24"/>
              </w:rPr>
            </w:pPr>
            <w:r w:rsidRPr="003B1A57">
              <w:rPr>
                <w:rFonts w:eastAsia="宋体"/>
                <w:sz w:val="24"/>
                <w:szCs w:val="24"/>
              </w:rPr>
              <w:t>C</w:t>
            </w:r>
            <w:r w:rsidRPr="003B1A57">
              <w:rPr>
                <w:rFonts w:eastAsia="宋体" w:hint="eastAsia"/>
                <w:sz w:val="24"/>
                <w:szCs w:val="24"/>
              </w:rPr>
              <w:t>类基金份额的赎回费率</w:t>
            </w:r>
          </w:p>
        </w:tc>
      </w:tr>
      <w:tr w:rsidR="00152F07" w:rsidRPr="00D31CDA" w14:paraId="3CCF412F" w14:textId="77777777" w:rsidTr="007E7492">
        <w:trPr>
          <w:trHeight w:val="335"/>
          <w:jc w:val="center"/>
        </w:trPr>
        <w:tc>
          <w:tcPr>
            <w:tcW w:w="2638" w:type="dxa"/>
            <w:tcBorders>
              <w:top w:val="single" w:sz="4" w:space="0" w:color="auto"/>
              <w:left w:val="single" w:sz="4" w:space="0" w:color="auto"/>
              <w:bottom w:val="single" w:sz="4" w:space="0" w:color="auto"/>
              <w:right w:val="single" w:sz="4" w:space="0" w:color="auto"/>
            </w:tcBorders>
            <w:vAlign w:val="center"/>
          </w:tcPr>
          <w:p w14:paraId="0FB875B0" w14:textId="19C950F7" w:rsidR="00152F07" w:rsidRPr="0066330B" w:rsidRDefault="00152F07" w:rsidP="00152F07">
            <w:pPr>
              <w:spacing w:line="360" w:lineRule="auto"/>
              <w:jc w:val="center"/>
              <w:rPr>
                <w:rFonts w:eastAsia="宋体"/>
                <w:sz w:val="24"/>
                <w:szCs w:val="24"/>
              </w:rPr>
            </w:pPr>
            <w:r w:rsidRPr="00B94AF2">
              <w:rPr>
                <w:rFonts w:eastAsia="宋体"/>
                <w:sz w:val="24"/>
                <w:szCs w:val="24"/>
              </w:rPr>
              <w:t>N</w:t>
            </w:r>
            <w:r w:rsidRPr="00B94AF2">
              <w:rPr>
                <w:rFonts w:eastAsia="宋体" w:hint="eastAsia"/>
                <w:sz w:val="24"/>
                <w:szCs w:val="24"/>
              </w:rPr>
              <w:t>＜</w:t>
            </w:r>
            <w:r w:rsidRPr="00B94AF2">
              <w:rPr>
                <w:rFonts w:eastAsia="宋体"/>
                <w:sz w:val="24"/>
                <w:szCs w:val="24"/>
              </w:rPr>
              <w:t>7</w:t>
            </w:r>
            <w:r w:rsidRPr="00B94AF2">
              <w:rPr>
                <w:rFonts w:eastAsia="宋体" w:hint="eastAsia"/>
                <w:sz w:val="24"/>
                <w:szCs w:val="24"/>
              </w:rPr>
              <w:t>日</w:t>
            </w:r>
          </w:p>
        </w:tc>
        <w:tc>
          <w:tcPr>
            <w:tcW w:w="2858" w:type="dxa"/>
            <w:tcBorders>
              <w:top w:val="single" w:sz="4" w:space="0" w:color="auto"/>
              <w:left w:val="single" w:sz="4" w:space="0" w:color="auto"/>
              <w:bottom w:val="single" w:sz="4" w:space="0" w:color="auto"/>
              <w:right w:val="single" w:sz="4" w:space="0" w:color="auto"/>
            </w:tcBorders>
            <w:vAlign w:val="center"/>
          </w:tcPr>
          <w:p w14:paraId="3287A439" w14:textId="5B33CC00" w:rsidR="00152F07" w:rsidRPr="00DC4369" w:rsidRDefault="00152F07" w:rsidP="00152F07">
            <w:pPr>
              <w:spacing w:line="360" w:lineRule="auto"/>
              <w:jc w:val="center"/>
              <w:rPr>
                <w:rFonts w:eastAsia="宋体"/>
                <w:sz w:val="24"/>
                <w:szCs w:val="24"/>
              </w:rPr>
            </w:pPr>
            <w:r w:rsidRPr="00B94AF2">
              <w:rPr>
                <w:rFonts w:eastAsia="宋体"/>
                <w:sz w:val="24"/>
                <w:szCs w:val="24"/>
              </w:rPr>
              <w:t>1.50%</w:t>
            </w:r>
          </w:p>
        </w:tc>
        <w:tc>
          <w:tcPr>
            <w:tcW w:w="3117" w:type="dxa"/>
            <w:tcBorders>
              <w:top w:val="single" w:sz="4" w:space="0" w:color="auto"/>
              <w:left w:val="single" w:sz="4" w:space="0" w:color="auto"/>
              <w:bottom w:val="single" w:sz="4" w:space="0" w:color="auto"/>
              <w:right w:val="single" w:sz="4" w:space="0" w:color="auto"/>
            </w:tcBorders>
          </w:tcPr>
          <w:p w14:paraId="18B3FCE5" w14:textId="6D2605A5" w:rsidR="00152F07" w:rsidRPr="00C71696" w:rsidRDefault="00152F07" w:rsidP="00152F07">
            <w:pPr>
              <w:spacing w:line="360" w:lineRule="auto"/>
              <w:jc w:val="center"/>
              <w:rPr>
                <w:rFonts w:eastAsia="宋体"/>
                <w:sz w:val="24"/>
                <w:szCs w:val="24"/>
              </w:rPr>
            </w:pPr>
            <w:r w:rsidRPr="00B94AF2">
              <w:rPr>
                <w:rFonts w:eastAsia="宋体"/>
                <w:sz w:val="24"/>
                <w:szCs w:val="24"/>
              </w:rPr>
              <w:t>1.50%</w:t>
            </w:r>
          </w:p>
        </w:tc>
      </w:tr>
      <w:tr w:rsidR="00152F07" w:rsidRPr="00D31CDA" w14:paraId="0CCC62ED" w14:textId="77777777" w:rsidTr="007E7492">
        <w:trPr>
          <w:trHeight w:val="274"/>
          <w:jc w:val="center"/>
        </w:trPr>
        <w:tc>
          <w:tcPr>
            <w:tcW w:w="2638" w:type="dxa"/>
            <w:tcBorders>
              <w:top w:val="single" w:sz="4" w:space="0" w:color="auto"/>
              <w:left w:val="single" w:sz="4" w:space="0" w:color="auto"/>
              <w:bottom w:val="single" w:sz="4" w:space="0" w:color="auto"/>
              <w:right w:val="single" w:sz="4" w:space="0" w:color="auto"/>
            </w:tcBorders>
          </w:tcPr>
          <w:p w14:paraId="420A0C74" w14:textId="31B4F234" w:rsidR="00152F07" w:rsidRPr="00F3317A" w:rsidRDefault="00152F07" w:rsidP="00152F07">
            <w:pPr>
              <w:spacing w:line="360" w:lineRule="auto"/>
              <w:jc w:val="center"/>
              <w:rPr>
                <w:rFonts w:eastAsia="宋体"/>
                <w:sz w:val="24"/>
                <w:szCs w:val="24"/>
              </w:rPr>
            </w:pPr>
            <w:r w:rsidRPr="00B94AF2">
              <w:rPr>
                <w:rFonts w:eastAsia="宋体"/>
                <w:sz w:val="24"/>
                <w:szCs w:val="24"/>
              </w:rPr>
              <w:t>7</w:t>
            </w:r>
            <w:r w:rsidRPr="00B94AF2">
              <w:rPr>
                <w:rFonts w:eastAsia="宋体" w:hint="eastAsia"/>
                <w:sz w:val="24"/>
                <w:szCs w:val="24"/>
              </w:rPr>
              <w:t>日≤</w:t>
            </w:r>
            <w:r w:rsidRPr="00B94AF2">
              <w:rPr>
                <w:rFonts w:eastAsia="宋体"/>
                <w:sz w:val="24"/>
                <w:szCs w:val="24"/>
              </w:rPr>
              <w:t>N</w:t>
            </w:r>
            <w:r w:rsidRPr="00B94AF2">
              <w:rPr>
                <w:rFonts w:eastAsia="宋体" w:hint="eastAsia"/>
                <w:sz w:val="24"/>
                <w:szCs w:val="24"/>
              </w:rPr>
              <w:t>＜</w:t>
            </w:r>
            <w:r w:rsidRPr="00B94AF2">
              <w:rPr>
                <w:rFonts w:eastAsia="宋体"/>
                <w:sz w:val="24"/>
                <w:szCs w:val="24"/>
              </w:rPr>
              <w:t>30</w:t>
            </w:r>
            <w:r w:rsidRPr="00B94AF2">
              <w:rPr>
                <w:rFonts w:eastAsia="宋体" w:hint="eastAsia"/>
                <w:sz w:val="24"/>
                <w:szCs w:val="24"/>
              </w:rPr>
              <w:t>日</w:t>
            </w:r>
          </w:p>
        </w:tc>
        <w:tc>
          <w:tcPr>
            <w:tcW w:w="2858" w:type="dxa"/>
            <w:tcBorders>
              <w:top w:val="single" w:sz="4" w:space="0" w:color="auto"/>
              <w:left w:val="single" w:sz="4" w:space="0" w:color="auto"/>
              <w:bottom w:val="single" w:sz="4" w:space="0" w:color="auto"/>
              <w:right w:val="single" w:sz="4" w:space="0" w:color="auto"/>
            </w:tcBorders>
          </w:tcPr>
          <w:p w14:paraId="168CA219" w14:textId="05BC7ABA" w:rsidR="00152F07" w:rsidRPr="00DC4369" w:rsidRDefault="00152F07" w:rsidP="00152F07">
            <w:pPr>
              <w:spacing w:line="360" w:lineRule="auto"/>
              <w:jc w:val="center"/>
              <w:rPr>
                <w:rFonts w:eastAsia="宋体"/>
                <w:sz w:val="24"/>
                <w:szCs w:val="24"/>
              </w:rPr>
            </w:pPr>
            <w:r w:rsidRPr="00B94AF2">
              <w:rPr>
                <w:rFonts w:eastAsia="宋体"/>
                <w:sz w:val="24"/>
                <w:szCs w:val="24"/>
              </w:rPr>
              <w:t>0.75%</w:t>
            </w:r>
          </w:p>
        </w:tc>
        <w:tc>
          <w:tcPr>
            <w:tcW w:w="3117" w:type="dxa"/>
            <w:tcBorders>
              <w:top w:val="single" w:sz="4" w:space="0" w:color="auto"/>
              <w:left w:val="single" w:sz="4" w:space="0" w:color="auto"/>
              <w:bottom w:val="single" w:sz="4" w:space="0" w:color="auto"/>
              <w:right w:val="single" w:sz="4" w:space="0" w:color="auto"/>
            </w:tcBorders>
          </w:tcPr>
          <w:p w14:paraId="2C335866" w14:textId="2ABCF023" w:rsidR="00152F07" w:rsidRPr="00C71696" w:rsidRDefault="00152F07" w:rsidP="00152F07">
            <w:pPr>
              <w:spacing w:line="360" w:lineRule="auto"/>
              <w:jc w:val="center"/>
              <w:rPr>
                <w:rFonts w:eastAsia="宋体"/>
                <w:sz w:val="24"/>
                <w:szCs w:val="24"/>
              </w:rPr>
            </w:pPr>
            <w:r w:rsidRPr="00B94AF2">
              <w:rPr>
                <w:rFonts w:eastAsia="宋体"/>
                <w:sz w:val="24"/>
                <w:szCs w:val="24"/>
              </w:rPr>
              <w:t>0.50%</w:t>
            </w:r>
          </w:p>
        </w:tc>
      </w:tr>
      <w:tr w:rsidR="0007441D" w:rsidRPr="00D31CDA" w14:paraId="77E34085" w14:textId="77777777" w:rsidTr="007E7492">
        <w:trPr>
          <w:trHeight w:val="101"/>
          <w:jc w:val="center"/>
        </w:trPr>
        <w:tc>
          <w:tcPr>
            <w:tcW w:w="2638" w:type="dxa"/>
            <w:tcBorders>
              <w:top w:val="single" w:sz="4" w:space="0" w:color="auto"/>
              <w:left w:val="single" w:sz="4" w:space="0" w:color="auto"/>
              <w:bottom w:val="single" w:sz="4" w:space="0" w:color="auto"/>
              <w:right w:val="single" w:sz="4" w:space="0" w:color="auto"/>
            </w:tcBorders>
            <w:vAlign w:val="center"/>
          </w:tcPr>
          <w:p w14:paraId="62C796E0" w14:textId="5FCBF3CB" w:rsidR="0007441D" w:rsidRPr="00303DC4" w:rsidRDefault="0007441D" w:rsidP="00152F07">
            <w:pPr>
              <w:spacing w:line="360" w:lineRule="auto"/>
              <w:jc w:val="center"/>
              <w:rPr>
                <w:rFonts w:eastAsia="宋体"/>
                <w:sz w:val="24"/>
                <w:szCs w:val="24"/>
              </w:rPr>
            </w:pPr>
            <w:r w:rsidRPr="00B94AF2">
              <w:rPr>
                <w:rFonts w:eastAsia="宋体"/>
                <w:sz w:val="24"/>
                <w:szCs w:val="24"/>
              </w:rPr>
              <w:t>30</w:t>
            </w:r>
            <w:r w:rsidRPr="00B94AF2">
              <w:rPr>
                <w:rFonts w:eastAsia="宋体" w:hint="eastAsia"/>
                <w:sz w:val="24"/>
                <w:szCs w:val="24"/>
              </w:rPr>
              <w:t>日≤</w:t>
            </w:r>
            <w:r w:rsidRPr="00B94AF2">
              <w:rPr>
                <w:rFonts w:eastAsia="宋体"/>
                <w:sz w:val="24"/>
                <w:szCs w:val="24"/>
              </w:rPr>
              <w:t>N</w:t>
            </w:r>
            <w:r w:rsidRPr="00B94AF2">
              <w:rPr>
                <w:rFonts w:eastAsia="宋体" w:hint="eastAsia"/>
                <w:sz w:val="24"/>
                <w:szCs w:val="24"/>
              </w:rPr>
              <w:t>＜</w:t>
            </w:r>
            <w:r w:rsidRPr="003C5A7B">
              <w:rPr>
                <w:rFonts w:eastAsia="宋体" w:hint="eastAsia"/>
                <w:sz w:val="24"/>
                <w:szCs w:val="24"/>
              </w:rPr>
              <w:t>365</w:t>
            </w:r>
            <w:r w:rsidRPr="003C5A7B">
              <w:rPr>
                <w:rFonts w:eastAsia="宋体" w:hint="eastAsia"/>
                <w:sz w:val="24"/>
                <w:szCs w:val="24"/>
              </w:rPr>
              <w:t>日</w:t>
            </w:r>
          </w:p>
        </w:tc>
        <w:tc>
          <w:tcPr>
            <w:tcW w:w="2858" w:type="dxa"/>
            <w:tcBorders>
              <w:top w:val="single" w:sz="4" w:space="0" w:color="auto"/>
              <w:left w:val="single" w:sz="4" w:space="0" w:color="auto"/>
              <w:bottom w:val="single" w:sz="4" w:space="0" w:color="auto"/>
              <w:right w:val="single" w:sz="4" w:space="0" w:color="auto"/>
            </w:tcBorders>
            <w:vAlign w:val="center"/>
          </w:tcPr>
          <w:p w14:paraId="1DF3F26F" w14:textId="6B740DE6" w:rsidR="0007441D" w:rsidRPr="00DC4369" w:rsidRDefault="0007441D" w:rsidP="00152F07">
            <w:pPr>
              <w:spacing w:line="360" w:lineRule="auto"/>
              <w:jc w:val="center"/>
              <w:rPr>
                <w:rFonts w:eastAsia="宋体"/>
                <w:sz w:val="24"/>
                <w:szCs w:val="24"/>
              </w:rPr>
            </w:pPr>
            <w:r w:rsidRPr="00B94AF2">
              <w:rPr>
                <w:rFonts w:eastAsia="宋体"/>
                <w:sz w:val="24"/>
                <w:szCs w:val="24"/>
              </w:rPr>
              <w:t>0.50%</w:t>
            </w:r>
          </w:p>
        </w:tc>
        <w:tc>
          <w:tcPr>
            <w:tcW w:w="3117" w:type="dxa"/>
            <w:vMerge w:val="restart"/>
            <w:tcBorders>
              <w:top w:val="single" w:sz="4" w:space="0" w:color="auto"/>
              <w:left w:val="single" w:sz="4" w:space="0" w:color="auto"/>
              <w:right w:val="single" w:sz="4" w:space="0" w:color="auto"/>
            </w:tcBorders>
            <w:vAlign w:val="center"/>
          </w:tcPr>
          <w:p w14:paraId="32A844BF" w14:textId="77777777" w:rsidR="0007441D" w:rsidRPr="00DC4369" w:rsidRDefault="0007441D" w:rsidP="00152F07">
            <w:pPr>
              <w:spacing w:line="360" w:lineRule="auto"/>
              <w:jc w:val="center"/>
              <w:rPr>
                <w:rFonts w:eastAsia="宋体"/>
                <w:sz w:val="24"/>
                <w:szCs w:val="24"/>
              </w:rPr>
            </w:pPr>
            <w:r w:rsidRPr="00DC4369">
              <w:rPr>
                <w:rFonts w:eastAsia="宋体"/>
                <w:sz w:val="24"/>
                <w:szCs w:val="24"/>
              </w:rPr>
              <w:t>0</w:t>
            </w:r>
          </w:p>
        </w:tc>
      </w:tr>
      <w:tr w:rsidR="0007441D" w:rsidRPr="00D31CDA" w14:paraId="49C1FB82" w14:textId="77777777" w:rsidTr="00832E4B">
        <w:trPr>
          <w:trHeight w:val="60"/>
          <w:jc w:val="center"/>
        </w:trPr>
        <w:tc>
          <w:tcPr>
            <w:tcW w:w="2638" w:type="dxa"/>
            <w:tcBorders>
              <w:top w:val="single" w:sz="4" w:space="0" w:color="auto"/>
              <w:left w:val="single" w:sz="4" w:space="0" w:color="auto"/>
              <w:bottom w:val="single" w:sz="4" w:space="0" w:color="auto"/>
              <w:right w:val="single" w:sz="4" w:space="0" w:color="auto"/>
            </w:tcBorders>
            <w:vAlign w:val="center"/>
          </w:tcPr>
          <w:p w14:paraId="123EADBD" w14:textId="5059C485" w:rsidR="0007441D" w:rsidRPr="00B94AF2" w:rsidRDefault="0007441D" w:rsidP="00C94ECB">
            <w:pPr>
              <w:spacing w:line="360" w:lineRule="auto"/>
              <w:jc w:val="center"/>
              <w:rPr>
                <w:rFonts w:eastAsia="宋体"/>
                <w:sz w:val="24"/>
                <w:szCs w:val="24"/>
              </w:rPr>
            </w:pPr>
            <w:r w:rsidRPr="00046846">
              <w:rPr>
                <w:rFonts w:eastAsia="宋体"/>
                <w:sz w:val="24"/>
              </w:rPr>
              <w:t>365</w:t>
            </w:r>
            <w:r w:rsidRPr="00046846">
              <w:rPr>
                <w:rFonts w:eastAsia="宋体" w:hint="eastAsia"/>
                <w:sz w:val="24"/>
              </w:rPr>
              <w:t>日≤</w:t>
            </w:r>
            <w:r w:rsidRPr="00046846">
              <w:rPr>
                <w:rFonts w:eastAsia="宋体"/>
                <w:sz w:val="24"/>
              </w:rPr>
              <w:t>N</w:t>
            </w:r>
            <w:r w:rsidRPr="00046846">
              <w:rPr>
                <w:rFonts w:eastAsia="宋体" w:hint="eastAsia"/>
                <w:sz w:val="24"/>
              </w:rPr>
              <w:t>＜</w:t>
            </w:r>
            <w:r w:rsidRPr="00046846">
              <w:rPr>
                <w:rFonts w:eastAsia="宋体"/>
                <w:sz w:val="24"/>
              </w:rPr>
              <w:t>730</w:t>
            </w:r>
            <w:r w:rsidRPr="00046846">
              <w:rPr>
                <w:rFonts w:eastAsia="宋体" w:hint="eastAsia"/>
                <w:sz w:val="24"/>
              </w:rPr>
              <w:t>日</w:t>
            </w:r>
          </w:p>
        </w:tc>
        <w:tc>
          <w:tcPr>
            <w:tcW w:w="2858" w:type="dxa"/>
            <w:tcBorders>
              <w:top w:val="single" w:sz="4" w:space="0" w:color="auto"/>
              <w:left w:val="single" w:sz="4" w:space="0" w:color="auto"/>
              <w:bottom w:val="single" w:sz="4" w:space="0" w:color="auto"/>
              <w:right w:val="single" w:sz="4" w:space="0" w:color="auto"/>
            </w:tcBorders>
            <w:vAlign w:val="center"/>
          </w:tcPr>
          <w:p w14:paraId="099BF864" w14:textId="1ED511F6" w:rsidR="0007441D" w:rsidRPr="00B94AF2" w:rsidRDefault="0007441D" w:rsidP="00C94ECB">
            <w:pPr>
              <w:spacing w:line="360" w:lineRule="auto"/>
              <w:jc w:val="center"/>
              <w:rPr>
                <w:rFonts w:eastAsia="宋体"/>
                <w:sz w:val="24"/>
                <w:szCs w:val="24"/>
              </w:rPr>
            </w:pPr>
            <w:r w:rsidRPr="00046846">
              <w:rPr>
                <w:rFonts w:eastAsia="宋体"/>
                <w:sz w:val="24"/>
              </w:rPr>
              <w:t>0.25%</w:t>
            </w:r>
          </w:p>
        </w:tc>
        <w:tc>
          <w:tcPr>
            <w:tcW w:w="3117" w:type="dxa"/>
            <w:vMerge/>
            <w:tcBorders>
              <w:left w:val="single" w:sz="4" w:space="0" w:color="auto"/>
              <w:right w:val="single" w:sz="4" w:space="0" w:color="auto"/>
            </w:tcBorders>
          </w:tcPr>
          <w:p w14:paraId="3F94C7CE" w14:textId="77777777" w:rsidR="0007441D" w:rsidRPr="00B94AF2" w:rsidRDefault="0007441D" w:rsidP="00C94ECB">
            <w:pPr>
              <w:spacing w:line="360" w:lineRule="auto"/>
              <w:ind w:firstLineChars="200" w:firstLine="480"/>
              <w:jc w:val="center"/>
              <w:rPr>
                <w:rFonts w:eastAsia="宋体"/>
                <w:sz w:val="24"/>
                <w:szCs w:val="24"/>
              </w:rPr>
            </w:pPr>
          </w:p>
        </w:tc>
      </w:tr>
      <w:tr w:rsidR="0007441D" w:rsidRPr="00D31CDA" w14:paraId="41947ED2" w14:textId="77777777" w:rsidTr="007E7492">
        <w:trPr>
          <w:trHeight w:val="60"/>
          <w:jc w:val="center"/>
        </w:trPr>
        <w:tc>
          <w:tcPr>
            <w:tcW w:w="2638" w:type="dxa"/>
            <w:tcBorders>
              <w:top w:val="single" w:sz="4" w:space="0" w:color="auto"/>
              <w:left w:val="single" w:sz="4" w:space="0" w:color="auto"/>
              <w:bottom w:val="single" w:sz="4" w:space="0" w:color="auto"/>
              <w:right w:val="single" w:sz="4" w:space="0" w:color="auto"/>
            </w:tcBorders>
            <w:vAlign w:val="center"/>
          </w:tcPr>
          <w:p w14:paraId="3FF9CB8F" w14:textId="6F1ED691" w:rsidR="0007441D" w:rsidRPr="00B94AF2" w:rsidRDefault="0007441D" w:rsidP="00654C14">
            <w:pPr>
              <w:spacing w:line="360" w:lineRule="auto"/>
              <w:jc w:val="center"/>
              <w:rPr>
                <w:rFonts w:eastAsia="宋体"/>
                <w:sz w:val="24"/>
                <w:szCs w:val="24"/>
              </w:rPr>
            </w:pPr>
            <w:r w:rsidRPr="00B94AF2">
              <w:rPr>
                <w:rFonts w:eastAsia="宋体"/>
                <w:sz w:val="24"/>
                <w:szCs w:val="24"/>
              </w:rPr>
              <w:t>N</w:t>
            </w:r>
            <w:r w:rsidRPr="00B94AF2">
              <w:rPr>
                <w:rFonts w:eastAsia="宋体" w:hint="eastAsia"/>
                <w:sz w:val="24"/>
                <w:szCs w:val="24"/>
              </w:rPr>
              <w:t>≥</w:t>
            </w:r>
            <w:r w:rsidR="00654C14">
              <w:rPr>
                <w:rFonts w:eastAsia="宋体"/>
                <w:sz w:val="24"/>
                <w:szCs w:val="24"/>
              </w:rPr>
              <w:t>730</w:t>
            </w:r>
            <w:r w:rsidRPr="00B94AF2">
              <w:rPr>
                <w:rFonts w:eastAsia="宋体" w:hint="eastAsia"/>
                <w:sz w:val="24"/>
                <w:szCs w:val="24"/>
              </w:rPr>
              <w:t>日</w:t>
            </w:r>
          </w:p>
        </w:tc>
        <w:tc>
          <w:tcPr>
            <w:tcW w:w="2858" w:type="dxa"/>
            <w:tcBorders>
              <w:top w:val="single" w:sz="4" w:space="0" w:color="auto"/>
              <w:left w:val="single" w:sz="4" w:space="0" w:color="auto"/>
              <w:bottom w:val="single" w:sz="4" w:space="0" w:color="auto"/>
              <w:right w:val="single" w:sz="4" w:space="0" w:color="auto"/>
            </w:tcBorders>
            <w:vAlign w:val="center"/>
          </w:tcPr>
          <w:p w14:paraId="6D03073C" w14:textId="1C515937" w:rsidR="0007441D" w:rsidRPr="00B94AF2" w:rsidRDefault="0007441D" w:rsidP="00F93203">
            <w:pPr>
              <w:spacing w:line="360" w:lineRule="auto"/>
              <w:jc w:val="center"/>
              <w:rPr>
                <w:rFonts w:eastAsia="宋体"/>
                <w:sz w:val="24"/>
                <w:szCs w:val="24"/>
              </w:rPr>
            </w:pPr>
            <w:r w:rsidRPr="00B94AF2">
              <w:rPr>
                <w:rFonts w:eastAsia="宋体"/>
                <w:sz w:val="24"/>
                <w:szCs w:val="24"/>
              </w:rPr>
              <w:t>0</w:t>
            </w:r>
          </w:p>
        </w:tc>
        <w:tc>
          <w:tcPr>
            <w:tcW w:w="3117" w:type="dxa"/>
            <w:vMerge/>
            <w:tcBorders>
              <w:left w:val="single" w:sz="4" w:space="0" w:color="auto"/>
              <w:bottom w:val="single" w:sz="4" w:space="0" w:color="auto"/>
              <w:right w:val="single" w:sz="4" w:space="0" w:color="auto"/>
            </w:tcBorders>
          </w:tcPr>
          <w:p w14:paraId="28398448" w14:textId="77777777" w:rsidR="0007441D" w:rsidRPr="00B94AF2" w:rsidRDefault="0007441D" w:rsidP="00F93203">
            <w:pPr>
              <w:spacing w:line="360" w:lineRule="auto"/>
              <w:ind w:firstLineChars="200" w:firstLine="480"/>
              <w:jc w:val="center"/>
              <w:rPr>
                <w:rFonts w:eastAsia="宋体"/>
                <w:sz w:val="24"/>
                <w:szCs w:val="24"/>
              </w:rPr>
            </w:pPr>
          </w:p>
        </w:tc>
      </w:tr>
    </w:tbl>
    <w:p w14:paraId="56472832" w14:textId="5F7F13BB" w:rsidR="00400FB2" w:rsidRPr="007E7492" w:rsidRDefault="00400FB2">
      <w:pPr>
        <w:spacing w:line="360" w:lineRule="auto"/>
        <w:ind w:firstLineChars="200" w:firstLine="480"/>
        <w:rPr>
          <w:rFonts w:eastAsia="宋体"/>
          <w:color w:val="000000"/>
          <w:sz w:val="24"/>
          <w:szCs w:val="24"/>
        </w:rPr>
      </w:pPr>
      <w:r w:rsidRPr="007E7492">
        <w:rPr>
          <w:rFonts w:eastAsia="宋体" w:hint="eastAsia"/>
          <w:color w:val="000000"/>
          <w:sz w:val="24"/>
          <w:szCs w:val="24"/>
        </w:rPr>
        <w:t>赎回费用由赎回基金份额的基金份额持有人承担，在基金份额持有人赎回基金份额时收取。</w:t>
      </w:r>
      <w:r w:rsidR="006736E0" w:rsidRPr="006736E0">
        <w:rPr>
          <w:rFonts w:eastAsia="宋体" w:hint="eastAsia"/>
          <w:color w:val="000000"/>
          <w:sz w:val="24"/>
          <w:szCs w:val="24"/>
        </w:rPr>
        <w:t>对持续持有期少于</w:t>
      </w:r>
      <w:r w:rsidR="006736E0" w:rsidRPr="006736E0">
        <w:rPr>
          <w:rFonts w:eastAsia="宋体" w:hint="eastAsia"/>
          <w:color w:val="000000"/>
          <w:sz w:val="24"/>
          <w:szCs w:val="24"/>
        </w:rPr>
        <w:t>30</w:t>
      </w:r>
      <w:r w:rsidR="006736E0" w:rsidRPr="006736E0">
        <w:rPr>
          <w:rFonts w:eastAsia="宋体" w:hint="eastAsia"/>
          <w:color w:val="000000"/>
          <w:sz w:val="24"/>
          <w:szCs w:val="24"/>
        </w:rPr>
        <w:t>日的投资人收取的赎回费全额计入基金财产；对持续持有期不少于</w:t>
      </w:r>
      <w:r w:rsidR="006736E0" w:rsidRPr="006736E0">
        <w:rPr>
          <w:rFonts w:eastAsia="宋体" w:hint="eastAsia"/>
          <w:color w:val="000000"/>
          <w:sz w:val="24"/>
          <w:szCs w:val="24"/>
        </w:rPr>
        <w:t>30</w:t>
      </w:r>
      <w:r w:rsidR="006736E0" w:rsidRPr="006736E0">
        <w:rPr>
          <w:rFonts w:eastAsia="宋体" w:hint="eastAsia"/>
          <w:color w:val="000000"/>
          <w:sz w:val="24"/>
          <w:szCs w:val="24"/>
        </w:rPr>
        <w:t>日但少于</w:t>
      </w:r>
      <w:r w:rsidR="006736E0" w:rsidRPr="006736E0">
        <w:rPr>
          <w:rFonts w:eastAsia="宋体" w:hint="eastAsia"/>
          <w:color w:val="000000"/>
          <w:sz w:val="24"/>
          <w:szCs w:val="24"/>
        </w:rPr>
        <w:t>3</w:t>
      </w:r>
      <w:r w:rsidR="006736E0" w:rsidRPr="006736E0">
        <w:rPr>
          <w:rFonts w:eastAsia="宋体" w:hint="eastAsia"/>
          <w:color w:val="000000"/>
          <w:sz w:val="24"/>
          <w:szCs w:val="24"/>
        </w:rPr>
        <w:t>个月的投资人收取的赎回费总额的</w:t>
      </w:r>
      <w:r w:rsidR="006736E0" w:rsidRPr="006736E0">
        <w:rPr>
          <w:rFonts w:eastAsia="宋体" w:hint="eastAsia"/>
          <w:color w:val="000000"/>
          <w:sz w:val="24"/>
          <w:szCs w:val="24"/>
        </w:rPr>
        <w:t>75%</w:t>
      </w:r>
      <w:r w:rsidR="006736E0" w:rsidRPr="006736E0">
        <w:rPr>
          <w:rFonts w:eastAsia="宋体" w:hint="eastAsia"/>
          <w:color w:val="000000"/>
          <w:sz w:val="24"/>
          <w:szCs w:val="24"/>
        </w:rPr>
        <w:t>计入基金财产；对持续持有期不少于</w:t>
      </w:r>
      <w:r w:rsidR="006736E0" w:rsidRPr="006736E0">
        <w:rPr>
          <w:rFonts w:eastAsia="宋体" w:hint="eastAsia"/>
          <w:color w:val="000000"/>
          <w:sz w:val="24"/>
          <w:szCs w:val="24"/>
        </w:rPr>
        <w:t>3</w:t>
      </w:r>
      <w:r w:rsidR="006736E0" w:rsidRPr="006736E0">
        <w:rPr>
          <w:rFonts w:eastAsia="宋体" w:hint="eastAsia"/>
          <w:color w:val="000000"/>
          <w:sz w:val="24"/>
          <w:szCs w:val="24"/>
        </w:rPr>
        <w:t>个月但少于</w:t>
      </w:r>
      <w:r w:rsidR="006736E0" w:rsidRPr="006736E0">
        <w:rPr>
          <w:rFonts w:eastAsia="宋体" w:hint="eastAsia"/>
          <w:color w:val="000000"/>
          <w:sz w:val="24"/>
          <w:szCs w:val="24"/>
        </w:rPr>
        <w:t>6</w:t>
      </w:r>
      <w:r w:rsidR="006736E0" w:rsidRPr="006736E0">
        <w:rPr>
          <w:rFonts w:eastAsia="宋体" w:hint="eastAsia"/>
          <w:color w:val="000000"/>
          <w:sz w:val="24"/>
          <w:szCs w:val="24"/>
        </w:rPr>
        <w:t>个月的投资人收取的赎回费总额的</w:t>
      </w:r>
      <w:r w:rsidR="006736E0" w:rsidRPr="006736E0">
        <w:rPr>
          <w:rFonts w:eastAsia="宋体" w:hint="eastAsia"/>
          <w:color w:val="000000"/>
          <w:sz w:val="24"/>
          <w:szCs w:val="24"/>
        </w:rPr>
        <w:t>50%</w:t>
      </w:r>
      <w:r w:rsidR="006736E0" w:rsidRPr="006736E0">
        <w:rPr>
          <w:rFonts w:eastAsia="宋体" w:hint="eastAsia"/>
          <w:color w:val="000000"/>
          <w:sz w:val="24"/>
          <w:szCs w:val="24"/>
        </w:rPr>
        <w:t>计入基金财产；</w:t>
      </w:r>
      <w:r w:rsidR="000E0F89" w:rsidRPr="000E0F89">
        <w:rPr>
          <w:rFonts w:eastAsia="宋体" w:hint="eastAsia"/>
          <w:color w:val="000000"/>
          <w:sz w:val="24"/>
          <w:szCs w:val="24"/>
        </w:rPr>
        <w:t>对持续持有期不少于</w:t>
      </w:r>
      <w:r w:rsidR="000E0F89" w:rsidRPr="000E0F89">
        <w:rPr>
          <w:rFonts w:eastAsia="宋体" w:hint="eastAsia"/>
          <w:color w:val="000000"/>
          <w:sz w:val="24"/>
          <w:szCs w:val="24"/>
        </w:rPr>
        <w:t>6</w:t>
      </w:r>
      <w:r w:rsidR="000E0F89" w:rsidRPr="000E0F89">
        <w:rPr>
          <w:rFonts w:eastAsia="宋体" w:hint="eastAsia"/>
          <w:color w:val="000000"/>
          <w:sz w:val="24"/>
          <w:szCs w:val="24"/>
        </w:rPr>
        <w:t>个月的投资人收取的赎回费总额的</w:t>
      </w:r>
      <w:r w:rsidR="000E0F89" w:rsidRPr="000E0F89">
        <w:rPr>
          <w:rFonts w:eastAsia="宋体" w:hint="eastAsia"/>
          <w:color w:val="000000"/>
          <w:sz w:val="24"/>
          <w:szCs w:val="24"/>
        </w:rPr>
        <w:t>25%</w:t>
      </w:r>
      <w:r w:rsidR="000E0F89" w:rsidRPr="000E0F89">
        <w:rPr>
          <w:rFonts w:eastAsia="宋体" w:hint="eastAsia"/>
          <w:color w:val="000000"/>
          <w:sz w:val="24"/>
          <w:szCs w:val="24"/>
        </w:rPr>
        <w:t>计入基金财产。</w:t>
      </w:r>
      <w:r w:rsidR="006736E0" w:rsidRPr="006736E0">
        <w:rPr>
          <w:rFonts w:eastAsia="宋体" w:hint="eastAsia"/>
          <w:color w:val="000000"/>
          <w:sz w:val="24"/>
          <w:szCs w:val="24"/>
        </w:rPr>
        <w:t>上述未纳入基金财产的赎回费用于支付登记费和其他必要的手续费。（注：</w:t>
      </w:r>
      <w:r w:rsidR="006736E0" w:rsidRPr="006736E0">
        <w:rPr>
          <w:rFonts w:eastAsia="宋体" w:hint="eastAsia"/>
          <w:color w:val="000000"/>
          <w:sz w:val="24"/>
          <w:szCs w:val="24"/>
        </w:rPr>
        <w:t>1</w:t>
      </w:r>
      <w:r w:rsidR="006736E0" w:rsidRPr="006736E0">
        <w:rPr>
          <w:rFonts w:eastAsia="宋体" w:hint="eastAsia"/>
          <w:color w:val="000000"/>
          <w:sz w:val="24"/>
          <w:szCs w:val="24"/>
        </w:rPr>
        <w:t>个月为</w:t>
      </w:r>
      <w:r w:rsidR="006736E0" w:rsidRPr="006736E0">
        <w:rPr>
          <w:rFonts w:eastAsia="宋体" w:hint="eastAsia"/>
          <w:color w:val="000000"/>
          <w:sz w:val="24"/>
          <w:szCs w:val="24"/>
        </w:rPr>
        <w:t>30</w:t>
      </w:r>
      <w:r w:rsidR="006736E0" w:rsidRPr="006736E0">
        <w:rPr>
          <w:rFonts w:eastAsia="宋体" w:hint="eastAsia"/>
          <w:color w:val="000000"/>
          <w:sz w:val="24"/>
          <w:szCs w:val="24"/>
        </w:rPr>
        <w:t>日，以此类推。）</w:t>
      </w:r>
    </w:p>
    <w:p w14:paraId="7733BAC2" w14:textId="563A0163" w:rsidR="009D59C4" w:rsidRDefault="00400FB2" w:rsidP="007E7492">
      <w:pPr>
        <w:spacing w:line="360" w:lineRule="auto"/>
        <w:ind w:firstLineChars="200" w:firstLine="480"/>
        <w:rPr>
          <w:rFonts w:eastAsia="宋体"/>
          <w:color w:val="000000"/>
          <w:sz w:val="24"/>
          <w:szCs w:val="24"/>
        </w:rPr>
      </w:pPr>
      <w:r w:rsidRPr="007E7492">
        <w:rPr>
          <w:rFonts w:eastAsia="宋体" w:hint="eastAsia"/>
          <w:color w:val="000000"/>
          <w:sz w:val="24"/>
          <w:szCs w:val="24"/>
        </w:rPr>
        <w:t>赎回份额持有时间的计算，以该份额在登记机构的登记日开始计算</w:t>
      </w:r>
      <w:r w:rsidR="00B2575A" w:rsidRPr="007E7492">
        <w:rPr>
          <w:rFonts w:eastAsia="宋体" w:hint="eastAsia"/>
          <w:color w:val="000000"/>
          <w:sz w:val="24"/>
          <w:szCs w:val="24"/>
        </w:rPr>
        <w:t>。</w:t>
      </w:r>
    </w:p>
    <w:p w14:paraId="4210B5B4" w14:textId="77777777" w:rsidR="00B84742" w:rsidRPr="007E7492" w:rsidRDefault="00B84742" w:rsidP="007E7492">
      <w:pPr>
        <w:spacing w:line="360" w:lineRule="auto"/>
        <w:rPr>
          <w:rFonts w:eastAsia="宋体"/>
          <w:b/>
          <w:color w:val="000000"/>
          <w:sz w:val="24"/>
          <w:szCs w:val="24"/>
        </w:rPr>
      </w:pPr>
      <w:r w:rsidRPr="007E7492">
        <w:rPr>
          <w:rFonts w:eastAsia="宋体"/>
          <w:b/>
          <w:color w:val="000000"/>
          <w:sz w:val="24"/>
          <w:szCs w:val="24"/>
        </w:rPr>
        <w:t xml:space="preserve">4.3 </w:t>
      </w:r>
      <w:r w:rsidRPr="007E7492">
        <w:rPr>
          <w:rFonts w:eastAsia="宋体" w:hint="eastAsia"/>
          <w:b/>
          <w:color w:val="000000"/>
          <w:sz w:val="24"/>
          <w:szCs w:val="24"/>
        </w:rPr>
        <w:t>其他与赎回相关的事项</w:t>
      </w:r>
    </w:p>
    <w:p w14:paraId="6990B4A1" w14:textId="7DB3E3F1" w:rsidR="00833E5F" w:rsidRPr="007E7492" w:rsidRDefault="008C5562" w:rsidP="00833E5F">
      <w:pPr>
        <w:spacing w:line="360" w:lineRule="auto"/>
        <w:ind w:firstLineChars="200" w:firstLine="480"/>
        <w:rPr>
          <w:rFonts w:eastAsia="宋体"/>
          <w:color w:val="000000"/>
          <w:sz w:val="24"/>
          <w:szCs w:val="24"/>
        </w:rPr>
      </w:pPr>
      <w:r>
        <w:rPr>
          <w:rFonts w:eastAsia="宋体" w:hint="eastAsia"/>
          <w:color w:val="000000"/>
          <w:sz w:val="24"/>
          <w:szCs w:val="24"/>
        </w:rPr>
        <w:t>1</w:t>
      </w:r>
      <w:r>
        <w:rPr>
          <w:rFonts w:eastAsia="宋体" w:hint="eastAsia"/>
          <w:color w:val="000000"/>
          <w:sz w:val="24"/>
          <w:szCs w:val="24"/>
        </w:rPr>
        <w:t>、</w:t>
      </w:r>
      <w:r w:rsidR="00833E5F" w:rsidRPr="007E7492">
        <w:rPr>
          <w:rFonts w:eastAsia="宋体" w:hint="eastAsia"/>
          <w:color w:val="000000"/>
          <w:sz w:val="24"/>
          <w:szCs w:val="24"/>
        </w:rPr>
        <w:t>基金份额持有人递交赎回申请，赎回成立；基金份额登记机构确认赎回时，赎回生效。投资者</w:t>
      </w:r>
      <w:r w:rsidR="00833E5F" w:rsidRPr="007E7492">
        <w:rPr>
          <w:rFonts w:eastAsia="宋体"/>
          <w:color w:val="000000"/>
          <w:sz w:val="24"/>
          <w:szCs w:val="24"/>
        </w:rPr>
        <w:t>T</w:t>
      </w:r>
      <w:r w:rsidR="00833E5F" w:rsidRPr="007E7492">
        <w:rPr>
          <w:rFonts w:eastAsia="宋体" w:hint="eastAsia"/>
          <w:color w:val="000000"/>
          <w:sz w:val="24"/>
          <w:szCs w:val="24"/>
        </w:rPr>
        <w:t>日的赎回申请生效后，基金管理人将在</w:t>
      </w:r>
      <w:r w:rsidR="00833E5F" w:rsidRPr="007E7492">
        <w:rPr>
          <w:rFonts w:eastAsia="宋体"/>
          <w:color w:val="000000"/>
          <w:sz w:val="24"/>
          <w:szCs w:val="24"/>
        </w:rPr>
        <w:t>T</w:t>
      </w:r>
      <w:r w:rsidR="00833E5F" w:rsidRPr="007E7492">
        <w:rPr>
          <w:rFonts w:eastAsia="宋体" w:hint="eastAsia"/>
          <w:color w:val="000000"/>
          <w:sz w:val="24"/>
          <w:szCs w:val="24"/>
        </w:rPr>
        <w:t>＋</w:t>
      </w:r>
      <w:r w:rsidR="00833E5F" w:rsidRPr="007E7492">
        <w:rPr>
          <w:rFonts w:eastAsia="宋体"/>
          <w:color w:val="000000"/>
          <w:sz w:val="24"/>
          <w:szCs w:val="24"/>
        </w:rPr>
        <w:t>7</w:t>
      </w:r>
      <w:r w:rsidR="00833E5F" w:rsidRPr="007E7492">
        <w:rPr>
          <w:rFonts w:eastAsia="宋体" w:hint="eastAsia"/>
          <w:color w:val="000000"/>
          <w:sz w:val="24"/>
          <w:szCs w:val="24"/>
        </w:rPr>
        <w:t>日（包括该日）内支付赎回款项。在发生巨额赎回或基金合同约定的</w:t>
      </w:r>
      <w:r w:rsidR="00545F95" w:rsidRPr="00545F95">
        <w:rPr>
          <w:rFonts w:eastAsia="宋体" w:hint="eastAsia"/>
          <w:color w:val="000000"/>
          <w:sz w:val="24"/>
          <w:szCs w:val="24"/>
        </w:rPr>
        <w:t>暂停赎回、</w:t>
      </w:r>
      <w:r w:rsidR="00833E5F" w:rsidRPr="007E7492">
        <w:rPr>
          <w:rFonts w:eastAsia="宋体" w:hint="eastAsia"/>
          <w:color w:val="000000"/>
          <w:sz w:val="24"/>
          <w:szCs w:val="24"/>
        </w:rPr>
        <w:t>延缓支付赎回款项的情形时，款项的支付办法参照基金合同有关条款处理。</w:t>
      </w:r>
    </w:p>
    <w:p w14:paraId="16179129" w14:textId="50D8C8CB" w:rsidR="00B84742" w:rsidRDefault="008C5562">
      <w:pPr>
        <w:spacing w:line="360" w:lineRule="auto"/>
        <w:ind w:firstLineChars="200" w:firstLine="480"/>
        <w:rPr>
          <w:rFonts w:eastAsia="宋体"/>
          <w:color w:val="000000"/>
          <w:sz w:val="24"/>
          <w:szCs w:val="24"/>
        </w:rPr>
      </w:pPr>
      <w:r>
        <w:rPr>
          <w:rFonts w:eastAsia="宋体" w:hint="eastAsia"/>
          <w:color w:val="000000"/>
          <w:sz w:val="24"/>
          <w:szCs w:val="24"/>
        </w:rPr>
        <w:t>2</w:t>
      </w:r>
      <w:r>
        <w:rPr>
          <w:rFonts w:eastAsia="宋体" w:hint="eastAsia"/>
          <w:color w:val="000000"/>
          <w:sz w:val="24"/>
          <w:szCs w:val="24"/>
        </w:rPr>
        <w:t>、</w:t>
      </w:r>
      <w:r w:rsidR="004572E6">
        <w:rPr>
          <w:rFonts w:eastAsia="宋体" w:hint="eastAsia"/>
          <w:color w:val="000000"/>
          <w:sz w:val="24"/>
          <w:szCs w:val="24"/>
        </w:rPr>
        <w:t>如</w:t>
      </w:r>
      <w:r w:rsidR="00833E5F" w:rsidRPr="007E7492">
        <w:rPr>
          <w:rFonts w:eastAsia="宋体" w:hint="eastAsia"/>
          <w:color w:val="000000"/>
          <w:sz w:val="24"/>
          <w:szCs w:val="24"/>
        </w:rPr>
        <w:t>遇证券</w:t>
      </w:r>
      <w:r w:rsidR="00833E5F" w:rsidRPr="007E7492">
        <w:rPr>
          <w:rFonts w:eastAsia="宋体"/>
          <w:color w:val="000000"/>
          <w:sz w:val="24"/>
          <w:szCs w:val="24"/>
        </w:rPr>
        <w:t>/</w:t>
      </w:r>
      <w:r w:rsidR="00833E5F" w:rsidRPr="007E7492">
        <w:rPr>
          <w:rFonts w:eastAsia="宋体" w:hint="eastAsia"/>
          <w:color w:val="000000"/>
          <w:sz w:val="24"/>
          <w:szCs w:val="24"/>
        </w:rPr>
        <w:t>期货交易所或交易市场数据传输延迟、通讯系统故障、银行数据交换系统故障、港股通交易系统或港股通资金交收规则限制或其他非基金管理人及基金托管人所能控制的因素影响业务处理流程，则赎回款项划付时间相应顺延。基金管理人、基金托管人和销售机构等不承担由此顺延造成的损失或不利后果。</w:t>
      </w:r>
    </w:p>
    <w:p w14:paraId="3E507D3F" w14:textId="30F31E45" w:rsidR="00E35E01" w:rsidRDefault="00943D28" w:rsidP="007E7492">
      <w:pPr>
        <w:spacing w:line="360" w:lineRule="auto"/>
        <w:ind w:firstLineChars="200" w:firstLine="480"/>
        <w:rPr>
          <w:rFonts w:eastAsia="宋体"/>
          <w:color w:val="000000"/>
          <w:sz w:val="24"/>
          <w:szCs w:val="24"/>
        </w:rPr>
      </w:pPr>
      <w:r w:rsidRPr="00943D28">
        <w:rPr>
          <w:rFonts w:eastAsia="宋体" w:hint="eastAsia"/>
          <w:color w:val="000000"/>
          <w:sz w:val="24"/>
          <w:szCs w:val="24"/>
        </w:rPr>
        <w:t>3</w:t>
      </w:r>
      <w:r w:rsidRPr="00943D28">
        <w:rPr>
          <w:rFonts w:eastAsia="宋体" w:hint="eastAsia"/>
          <w:color w:val="000000"/>
          <w:sz w:val="24"/>
          <w:szCs w:val="24"/>
        </w:rPr>
        <w:t>、本基金管理人经与</w:t>
      </w:r>
      <w:r w:rsidR="005143C7">
        <w:rPr>
          <w:rFonts w:eastAsia="宋体" w:hint="eastAsia"/>
          <w:color w:val="000000"/>
          <w:sz w:val="24"/>
          <w:szCs w:val="24"/>
        </w:rPr>
        <w:t>浙商银行</w:t>
      </w:r>
      <w:r w:rsidR="00994183" w:rsidRPr="00994183">
        <w:rPr>
          <w:rFonts w:eastAsia="宋体" w:hint="eastAsia"/>
          <w:color w:val="000000"/>
          <w:sz w:val="24"/>
          <w:szCs w:val="24"/>
        </w:rPr>
        <w:t>股份有限公司</w:t>
      </w:r>
      <w:r w:rsidR="00994183">
        <w:rPr>
          <w:rFonts w:eastAsia="宋体" w:hint="eastAsia"/>
          <w:color w:val="000000"/>
          <w:sz w:val="24"/>
          <w:szCs w:val="24"/>
        </w:rPr>
        <w:t>、</w:t>
      </w:r>
      <w:r w:rsidR="00025E4A" w:rsidRPr="00025E4A">
        <w:rPr>
          <w:rFonts w:eastAsia="宋体" w:hint="eastAsia"/>
          <w:color w:val="000000"/>
          <w:sz w:val="24"/>
          <w:szCs w:val="24"/>
        </w:rPr>
        <w:t>上海天天基金销售有限公司、众惠基金销售有限公司、上海好买基金销售有限公司、蚂蚁（杭州）基金销售有限公司、</w:t>
      </w:r>
      <w:r w:rsidR="00C36341" w:rsidRPr="00C36341">
        <w:rPr>
          <w:rFonts w:eastAsia="宋体" w:hint="eastAsia"/>
          <w:color w:val="000000"/>
          <w:sz w:val="24"/>
          <w:szCs w:val="24"/>
        </w:rPr>
        <w:t>上海基煜基金销售有限公司</w:t>
      </w:r>
      <w:r w:rsidR="00C36341">
        <w:rPr>
          <w:rFonts w:eastAsia="宋体" w:hint="eastAsia"/>
          <w:color w:val="000000"/>
          <w:sz w:val="24"/>
          <w:szCs w:val="24"/>
        </w:rPr>
        <w:t>、</w:t>
      </w:r>
      <w:r w:rsidR="00025E4A" w:rsidRPr="00025E4A">
        <w:rPr>
          <w:rFonts w:eastAsia="宋体" w:hint="eastAsia"/>
          <w:color w:val="000000"/>
          <w:sz w:val="24"/>
          <w:szCs w:val="24"/>
        </w:rPr>
        <w:t>上海联泰基金销售有限公司</w:t>
      </w:r>
      <w:r w:rsidR="00177A92">
        <w:rPr>
          <w:rFonts w:eastAsia="宋体" w:hint="eastAsia"/>
          <w:color w:val="000000"/>
          <w:sz w:val="24"/>
          <w:szCs w:val="24"/>
        </w:rPr>
        <w:t>、</w:t>
      </w:r>
      <w:bookmarkStart w:id="4" w:name="_GoBack"/>
      <w:bookmarkEnd w:id="4"/>
      <w:r w:rsidR="00177A92" w:rsidRPr="00177A92">
        <w:rPr>
          <w:rFonts w:eastAsia="宋体" w:hint="eastAsia"/>
          <w:color w:val="000000"/>
          <w:sz w:val="24"/>
          <w:szCs w:val="24"/>
        </w:rPr>
        <w:t>泰信财富基</w:t>
      </w:r>
      <w:r w:rsidR="00177A92" w:rsidRPr="00177A92">
        <w:rPr>
          <w:rFonts w:eastAsia="宋体" w:hint="eastAsia"/>
          <w:color w:val="000000"/>
          <w:sz w:val="24"/>
          <w:szCs w:val="24"/>
        </w:rPr>
        <w:lastRenderedPageBreak/>
        <w:t>金销售有限公司</w:t>
      </w:r>
      <w:r w:rsidR="00BB56FF">
        <w:rPr>
          <w:rFonts w:eastAsia="宋体" w:hint="eastAsia"/>
          <w:color w:val="000000"/>
          <w:sz w:val="24"/>
          <w:szCs w:val="24"/>
        </w:rPr>
        <w:t>、</w:t>
      </w:r>
      <w:r w:rsidR="00BB56FF" w:rsidRPr="00BB56FF">
        <w:rPr>
          <w:rFonts w:eastAsia="宋体" w:hint="eastAsia"/>
          <w:color w:val="000000"/>
          <w:sz w:val="24"/>
          <w:szCs w:val="24"/>
        </w:rPr>
        <w:t>珠海盈米基金销售有限公司</w:t>
      </w:r>
      <w:r w:rsidRPr="00943D28">
        <w:rPr>
          <w:rFonts w:eastAsia="宋体" w:hint="eastAsia"/>
          <w:color w:val="000000"/>
          <w:sz w:val="24"/>
          <w:szCs w:val="24"/>
        </w:rPr>
        <w:t>沟通并确认，本基金自</w:t>
      </w:r>
      <w:r w:rsidR="00DF6269" w:rsidRPr="00943D28">
        <w:rPr>
          <w:rFonts w:eastAsia="宋体" w:hint="eastAsia"/>
          <w:color w:val="000000"/>
          <w:sz w:val="24"/>
          <w:szCs w:val="24"/>
        </w:rPr>
        <w:t>2022</w:t>
      </w:r>
      <w:r w:rsidR="00DF6269" w:rsidRPr="00943D28">
        <w:rPr>
          <w:rFonts w:eastAsia="宋体" w:hint="eastAsia"/>
          <w:color w:val="000000"/>
          <w:sz w:val="24"/>
          <w:szCs w:val="24"/>
        </w:rPr>
        <w:t>年</w:t>
      </w:r>
      <w:r w:rsidR="00DF6269">
        <w:rPr>
          <w:rFonts w:eastAsia="宋体"/>
          <w:color w:val="000000"/>
          <w:sz w:val="24"/>
          <w:szCs w:val="24"/>
        </w:rPr>
        <w:t>9</w:t>
      </w:r>
      <w:r w:rsidRPr="00943D28">
        <w:rPr>
          <w:rFonts w:eastAsia="宋体" w:hint="eastAsia"/>
          <w:color w:val="000000"/>
          <w:sz w:val="24"/>
          <w:szCs w:val="24"/>
        </w:rPr>
        <w:t>月</w:t>
      </w:r>
      <w:r w:rsidR="00B82835">
        <w:rPr>
          <w:rFonts w:eastAsia="宋体"/>
          <w:color w:val="000000"/>
          <w:sz w:val="24"/>
          <w:szCs w:val="24"/>
        </w:rPr>
        <w:t>8</w:t>
      </w:r>
      <w:r w:rsidRPr="00943D28">
        <w:rPr>
          <w:rFonts w:eastAsia="宋体" w:hint="eastAsia"/>
          <w:color w:val="000000"/>
          <w:sz w:val="24"/>
          <w:szCs w:val="24"/>
        </w:rPr>
        <w:t>日起，自动参加上述销售机构正在开展的赎回费率优惠活动。优惠后的赎回费将满足不低于按原费率计算的赎回费总额应归入基金资产部分的要求。具体折扣费率及费率优惠活动期限以各销售机构公告为准。</w:t>
      </w:r>
    </w:p>
    <w:p w14:paraId="04526CD8" w14:textId="5D040BF7" w:rsidR="00695CBA" w:rsidRPr="00720322" w:rsidRDefault="00695CBA" w:rsidP="00695CBA">
      <w:pPr>
        <w:pStyle w:val="2"/>
        <w:spacing w:beforeLines="50" w:before="156" w:afterLines="50" w:after="156" w:line="360" w:lineRule="auto"/>
        <w:jc w:val="left"/>
        <w:rPr>
          <w:rFonts w:ascii="Times New Roman" w:eastAsia="宋体" w:hAnsi="Times New Roman"/>
          <w:color w:val="000000"/>
          <w:sz w:val="24"/>
          <w:szCs w:val="24"/>
          <w:lang w:val="x-none"/>
        </w:rPr>
      </w:pPr>
      <w:r w:rsidRPr="00720322">
        <w:rPr>
          <w:rFonts w:ascii="Times New Roman" w:eastAsia="宋体" w:hAnsi="Times New Roman"/>
          <w:color w:val="000000"/>
          <w:sz w:val="24"/>
          <w:szCs w:val="24"/>
          <w:lang w:val="x-none"/>
        </w:rPr>
        <w:t xml:space="preserve">5 </w:t>
      </w:r>
      <w:r w:rsidR="00AD25D5">
        <w:rPr>
          <w:rFonts w:ascii="Times New Roman" w:eastAsia="宋体" w:hAnsi="Times New Roman" w:hint="eastAsia"/>
          <w:color w:val="000000"/>
          <w:sz w:val="24"/>
          <w:szCs w:val="24"/>
          <w:lang w:val="x-none"/>
        </w:rPr>
        <w:t>日常转换</w:t>
      </w:r>
      <w:r w:rsidRPr="00720322">
        <w:rPr>
          <w:rFonts w:ascii="Times New Roman" w:eastAsia="宋体" w:hAnsi="Times New Roman" w:hint="eastAsia"/>
          <w:color w:val="000000"/>
          <w:sz w:val="24"/>
          <w:szCs w:val="24"/>
          <w:lang w:val="x-none"/>
        </w:rPr>
        <w:t>业务</w:t>
      </w:r>
    </w:p>
    <w:p w14:paraId="4423D51E" w14:textId="77777777" w:rsidR="00FA5428" w:rsidRPr="00B94AF2" w:rsidRDefault="002517AB" w:rsidP="00B94AF2">
      <w:pPr>
        <w:spacing w:line="360" w:lineRule="auto"/>
        <w:rPr>
          <w:rFonts w:eastAsia="宋体"/>
          <w:b/>
          <w:color w:val="000000"/>
          <w:sz w:val="24"/>
          <w:szCs w:val="24"/>
        </w:rPr>
      </w:pPr>
      <w:r w:rsidRPr="00B94AF2">
        <w:rPr>
          <w:rFonts w:eastAsia="宋体"/>
          <w:b/>
          <w:color w:val="000000"/>
          <w:sz w:val="24"/>
          <w:szCs w:val="24"/>
        </w:rPr>
        <w:t xml:space="preserve">5.1 </w:t>
      </w:r>
      <w:r w:rsidRPr="00B94AF2">
        <w:rPr>
          <w:rFonts w:eastAsia="宋体" w:hint="eastAsia"/>
          <w:b/>
          <w:color w:val="000000"/>
          <w:sz w:val="24"/>
          <w:szCs w:val="24"/>
        </w:rPr>
        <w:t>转换费率</w:t>
      </w:r>
    </w:p>
    <w:p w14:paraId="3786455C" w14:textId="4287D9AE" w:rsidR="00695CBA" w:rsidRDefault="009A44B1" w:rsidP="007E7492">
      <w:pPr>
        <w:spacing w:line="360" w:lineRule="auto"/>
        <w:ind w:firstLineChars="200" w:firstLine="480"/>
        <w:rPr>
          <w:rFonts w:eastAsia="宋体"/>
          <w:color w:val="000000"/>
          <w:sz w:val="24"/>
          <w:szCs w:val="24"/>
        </w:rPr>
      </w:pPr>
      <w:r w:rsidRPr="009A44B1">
        <w:rPr>
          <w:rFonts w:eastAsia="宋体" w:hint="eastAsia"/>
          <w:color w:val="000000"/>
          <w:sz w:val="24"/>
          <w:szCs w:val="24"/>
        </w:rPr>
        <w:t>本基金与本基金管理人旗下其他基金相互间的基金转换费用由转出和转入基金的申购补差费和转出基金的赎回费两部分构成，具体收取情况视每次转换时两只基金的申购费率差异情况和</w:t>
      </w:r>
      <w:r w:rsidR="00A53C53">
        <w:rPr>
          <w:rFonts w:eastAsia="宋体" w:hint="eastAsia"/>
          <w:color w:val="000000"/>
          <w:sz w:val="24"/>
          <w:szCs w:val="24"/>
        </w:rPr>
        <w:t>转出基金的</w:t>
      </w:r>
      <w:r w:rsidRPr="009A44B1">
        <w:rPr>
          <w:rFonts w:eastAsia="宋体" w:hint="eastAsia"/>
          <w:color w:val="000000"/>
          <w:sz w:val="24"/>
          <w:szCs w:val="24"/>
        </w:rPr>
        <w:t>赎回费率而定。相关转换业务规则和转换费率详见各基金招募说明书及其更新和</w:t>
      </w:r>
      <w:r w:rsidR="00B3622E">
        <w:rPr>
          <w:rFonts w:eastAsia="宋体" w:hint="eastAsia"/>
          <w:color w:val="000000"/>
          <w:sz w:val="24"/>
          <w:szCs w:val="24"/>
        </w:rPr>
        <w:t>《</w:t>
      </w:r>
      <w:r w:rsidR="00B3622E" w:rsidRPr="00B3622E">
        <w:rPr>
          <w:rFonts w:eastAsia="宋体" w:hint="eastAsia"/>
          <w:color w:val="000000"/>
          <w:sz w:val="24"/>
          <w:szCs w:val="24"/>
        </w:rPr>
        <w:t>关于旗下开放式证券投资基金开通基金转换业务的公告</w:t>
      </w:r>
      <w:r w:rsidR="00B3622E">
        <w:rPr>
          <w:rFonts w:eastAsia="宋体" w:hint="eastAsia"/>
          <w:color w:val="000000"/>
          <w:sz w:val="24"/>
          <w:szCs w:val="24"/>
        </w:rPr>
        <w:t>》</w:t>
      </w:r>
      <w:r w:rsidR="003212BC">
        <w:rPr>
          <w:rFonts w:eastAsia="宋体" w:hint="eastAsia"/>
          <w:color w:val="000000"/>
          <w:sz w:val="24"/>
          <w:szCs w:val="24"/>
        </w:rPr>
        <w:t>等</w:t>
      </w:r>
      <w:r w:rsidRPr="009A44B1">
        <w:rPr>
          <w:rFonts w:eastAsia="宋体" w:hint="eastAsia"/>
          <w:color w:val="000000"/>
          <w:sz w:val="24"/>
          <w:szCs w:val="24"/>
        </w:rPr>
        <w:t>相关临时公告。</w:t>
      </w:r>
    </w:p>
    <w:p w14:paraId="28EF1BEF" w14:textId="6CBB6EE2" w:rsidR="009F103D" w:rsidRPr="007C6A15" w:rsidRDefault="009F103D" w:rsidP="009F103D">
      <w:pPr>
        <w:spacing w:line="360" w:lineRule="auto"/>
        <w:rPr>
          <w:rFonts w:eastAsia="宋体"/>
          <w:b/>
          <w:color w:val="000000"/>
          <w:sz w:val="24"/>
          <w:szCs w:val="24"/>
        </w:rPr>
      </w:pPr>
      <w:r w:rsidRPr="007C6A15">
        <w:rPr>
          <w:rFonts w:eastAsia="宋体" w:hint="eastAsia"/>
          <w:b/>
          <w:color w:val="000000"/>
          <w:sz w:val="24"/>
          <w:szCs w:val="24"/>
        </w:rPr>
        <w:t>5.</w:t>
      </w:r>
      <w:r w:rsidR="00FC748F">
        <w:rPr>
          <w:rFonts w:eastAsia="宋体"/>
          <w:b/>
          <w:color w:val="000000"/>
          <w:sz w:val="24"/>
          <w:szCs w:val="24"/>
        </w:rPr>
        <w:t>2</w:t>
      </w:r>
      <w:r w:rsidRPr="007C6A15">
        <w:rPr>
          <w:rFonts w:eastAsia="宋体" w:hint="eastAsia"/>
          <w:b/>
          <w:color w:val="000000"/>
          <w:sz w:val="24"/>
          <w:szCs w:val="24"/>
        </w:rPr>
        <w:t xml:space="preserve"> </w:t>
      </w:r>
      <w:r w:rsidR="00FC748F" w:rsidRPr="00FC748F">
        <w:rPr>
          <w:rFonts w:eastAsia="宋体" w:hint="eastAsia"/>
          <w:b/>
          <w:color w:val="000000"/>
          <w:sz w:val="24"/>
          <w:szCs w:val="24"/>
        </w:rPr>
        <w:t>其他与转换相关的事项</w:t>
      </w:r>
    </w:p>
    <w:p w14:paraId="13D8BDDF" w14:textId="078F2C1D" w:rsidR="00843629" w:rsidRDefault="00843629">
      <w:pPr>
        <w:spacing w:line="360" w:lineRule="auto"/>
        <w:ind w:firstLineChars="200" w:firstLine="480"/>
        <w:rPr>
          <w:rFonts w:eastAsia="宋体"/>
          <w:color w:val="000000"/>
          <w:sz w:val="24"/>
          <w:szCs w:val="24"/>
        </w:rPr>
      </w:pPr>
      <w:r>
        <w:rPr>
          <w:rFonts w:eastAsia="宋体" w:hint="eastAsia"/>
          <w:color w:val="000000"/>
          <w:sz w:val="24"/>
          <w:szCs w:val="24"/>
        </w:rPr>
        <w:t>1</w:t>
      </w:r>
      <w:r>
        <w:rPr>
          <w:rFonts w:eastAsia="宋体" w:hint="eastAsia"/>
          <w:color w:val="000000"/>
          <w:sz w:val="24"/>
          <w:szCs w:val="24"/>
        </w:rPr>
        <w:t>、转换业务适用基金范围</w:t>
      </w:r>
    </w:p>
    <w:p w14:paraId="6FECEDDD" w14:textId="2987D4F9" w:rsidR="00843629" w:rsidRDefault="00FB74A9">
      <w:pPr>
        <w:spacing w:line="360" w:lineRule="auto"/>
        <w:ind w:firstLineChars="200" w:firstLine="480"/>
        <w:rPr>
          <w:rFonts w:eastAsia="宋体"/>
          <w:color w:val="000000"/>
          <w:sz w:val="24"/>
          <w:szCs w:val="24"/>
        </w:rPr>
      </w:pPr>
      <w:r w:rsidRPr="00FB74A9">
        <w:rPr>
          <w:rFonts w:eastAsia="宋体" w:hint="eastAsia"/>
          <w:color w:val="000000"/>
          <w:sz w:val="24"/>
          <w:szCs w:val="24"/>
        </w:rPr>
        <w:t>上述基金的转换业务适用于</w:t>
      </w:r>
      <w:r w:rsidR="00C07225">
        <w:rPr>
          <w:rFonts w:eastAsia="宋体" w:hint="eastAsia"/>
          <w:color w:val="000000"/>
          <w:sz w:val="24"/>
          <w:szCs w:val="24"/>
        </w:rPr>
        <w:t>本基金</w:t>
      </w:r>
      <w:r w:rsidRPr="00FB74A9">
        <w:rPr>
          <w:rFonts w:eastAsia="宋体" w:hint="eastAsia"/>
          <w:color w:val="000000"/>
          <w:sz w:val="24"/>
          <w:szCs w:val="24"/>
        </w:rPr>
        <w:t>与</w:t>
      </w:r>
      <w:r w:rsidR="00AF2359" w:rsidRPr="00AF2359">
        <w:rPr>
          <w:rFonts w:eastAsia="宋体" w:hint="eastAsia"/>
          <w:color w:val="000000"/>
          <w:sz w:val="24"/>
          <w:szCs w:val="24"/>
        </w:rPr>
        <w:t>尚正竞争优势混合型发起式证券投资基金</w:t>
      </w:r>
      <w:r w:rsidR="002957CE" w:rsidRPr="002957CE">
        <w:rPr>
          <w:rFonts w:eastAsia="宋体" w:hint="eastAsia"/>
          <w:color w:val="000000"/>
          <w:sz w:val="24"/>
          <w:szCs w:val="24"/>
        </w:rPr>
        <w:t>（包括</w:t>
      </w:r>
      <w:r w:rsidR="002957CE" w:rsidRPr="002957CE">
        <w:rPr>
          <w:rFonts w:eastAsia="宋体" w:hint="eastAsia"/>
          <w:color w:val="000000"/>
          <w:sz w:val="24"/>
          <w:szCs w:val="24"/>
        </w:rPr>
        <w:t>A</w:t>
      </w:r>
      <w:r w:rsidR="002957CE" w:rsidRPr="002957CE">
        <w:rPr>
          <w:rFonts w:eastAsia="宋体" w:hint="eastAsia"/>
          <w:color w:val="000000"/>
          <w:sz w:val="24"/>
          <w:szCs w:val="24"/>
        </w:rPr>
        <w:t>类份额和</w:t>
      </w:r>
      <w:r w:rsidR="002957CE" w:rsidRPr="002957CE">
        <w:rPr>
          <w:rFonts w:eastAsia="宋体" w:hint="eastAsia"/>
          <w:color w:val="000000"/>
          <w:sz w:val="24"/>
          <w:szCs w:val="24"/>
        </w:rPr>
        <w:t>C</w:t>
      </w:r>
      <w:r w:rsidR="002957CE" w:rsidRPr="002957CE">
        <w:rPr>
          <w:rFonts w:eastAsia="宋体" w:hint="eastAsia"/>
          <w:color w:val="000000"/>
          <w:sz w:val="24"/>
          <w:szCs w:val="24"/>
        </w:rPr>
        <w:t>类份额）</w:t>
      </w:r>
      <w:r w:rsidR="00864734">
        <w:rPr>
          <w:rFonts w:eastAsia="宋体" w:hint="eastAsia"/>
          <w:color w:val="000000"/>
          <w:sz w:val="24"/>
          <w:szCs w:val="24"/>
        </w:rPr>
        <w:t>、</w:t>
      </w:r>
      <w:r w:rsidR="00864734" w:rsidRPr="00864734">
        <w:rPr>
          <w:rFonts w:eastAsia="宋体" w:hint="eastAsia"/>
          <w:color w:val="000000"/>
          <w:sz w:val="24"/>
          <w:szCs w:val="24"/>
        </w:rPr>
        <w:t>尚正正鑫混合型发起式证券投资基金</w:t>
      </w:r>
      <w:r w:rsidR="00C5524D" w:rsidRPr="002957CE">
        <w:rPr>
          <w:rFonts w:eastAsia="宋体" w:hint="eastAsia"/>
          <w:color w:val="000000"/>
          <w:sz w:val="24"/>
          <w:szCs w:val="24"/>
        </w:rPr>
        <w:t>（包括</w:t>
      </w:r>
      <w:r w:rsidR="00C5524D" w:rsidRPr="002957CE">
        <w:rPr>
          <w:rFonts w:eastAsia="宋体" w:hint="eastAsia"/>
          <w:color w:val="000000"/>
          <w:sz w:val="24"/>
          <w:szCs w:val="24"/>
        </w:rPr>
        <w:t>A</w:t>
      </w:r>
      <w:r w:rsidR="00C5524D" w:rsidRPr="002957CE">
        <w:rPr>
          <w:rFonts w:eastAsia="宋体" w:hint="eastAsia"/>
          <w:color w:val="000000"/>
          <w:sz w:val="24"/>
          <w:szCs w:val="24"/>
        </w:rPr>
        <w:t>类份额和</w:t>
      </w:r>
      <w:r w:rsidR="00C5524D" w:rsidRPr="002957CE">
        <w:rPr>
          <w:rFonts w:eastAsia="宋体" w:hint="eastAsia"/>
          <w:color w:val="000000"/>
          <w:sz w:val="24"/>
          <w:szCs w:val="24"/>
        </w:rPr>
        <w:t>C</w:t>
      </w:r>
      <w:r w:rsidR="00C5524D" w:rsidRPr="002957CE">
        <w:rPr>
          <w:rFonts w:eastAsia="宋体" w:hint="eastAsia"/>
          <w:color w:val="000000"/>
          <w:sz w:val="24"/>
          <w:szCs w:val="24"/>
        </w:rPr>
        <w:t>类份额）</w:t>
      </w:r>
      <w:r w:rsidR="001F5326">
        <w:rPr>
          <w:rFonts w:eastAsia="宋体" w:hint="eastAsia"/>
          <w:color w:val="000000"/>
          <w:sz w:val="24"/>
          <w:szCs w:val="24"/>
        </w:rPr>
        <w:t>、</w:t>
      </w:r>
      <w:r w:rsidR="001F5326">
        <w:rPr>
          <w:rFonts w:eastAsia="宋体" w:hint="eastAsia"/>
          <w:color w:val="000000"/>
          <w:kern w:val="0"/>
          <w:sz w:val="24"/>
          <w:szCs w:val="24"/>
        </w:rPr>
        <w:t>尚正臻利债券型证券投资基金</w:t>
      </w:r>
      <w:r w:rsidR="00C5524D" w:rsidRPr="002957CE">
        <w:rPr>
          <w:rFonts w:eastAsia="宋体" w:hint="eastAsia"/>
          <w:color w:val="000000"/>
          <w:sz w:val="24"/>
          <w:szCs w:val="24"/>
        </w:rPr>
        <w:t>（包括</w:t>
      </w:r>
      <w:r w:rsidR="00C5524D" w:rsidRPr="002957CE">
        <w:rPr>
          <w:rFonts w:eastAsia="宋体" w:hint="eastAsia"/>
          <w:color w:val="000000"/>
          <w:sz w:val="24"/>
          <w:szCs w:val="24"/>
        </w:rPr>
        <w:t>A</w:t>
      </w:r>
      <w:r w:rsidR="00C5524D" w:rsidRPr="002957CE">
        <w:rPr>
          <w:rFonts w:eastAsia="宋体" w:hint="eastAsia"/>
          <w:color w:val="000000"/>
          <w:sz w:val="24"/>
          <w:szCs w:val="24"/>
        </w:rPr>
        <w:t>类份额和</w:t>
      </w:r>
      <w:r w:rsidR="00C5524D" w:rsidRPr="002957CE">
        <w:rPr>
          <w:rFonts w:eastAsia="宋体" w:hint="eastAsia"/>
          <w:color w:val="000000"/>
          <w:sz w:val="24"/>
          <w:szCs w:val="24"/>
        </w:rPr>
        <w:t>C</w:t>
      </w:r>
      <w:r w:rsidR="00C5524D" w:rsidRPr="002957CE">
        <w:rPr>
          <w:rFonts w:eastAsia="宋体" w:hint="eastAsia"/>
          <w:color w:val="000000"/>
          <w:sz w:val="24"/>
          <w:szCs w:val="24"/>
        </w:rPr>
        <w:t>类份额）</w:t>
      </w:r>
      <w:r w:rsidR="00C5524D" w:rsidRPr="00C5524D">
        <w:rPr>
          <w:rFonts w:eastAsia="宋体" w:hint="eastAsia"/>
          <w:color w:val="000000"/>
          <w:sz w:val="24"/>
          <w:szCs w:val="24"/>
        </w:rPr>
        <w:t>之间的基金转换</w:t>
      </w:r>
      <w:r w:rsidR="00915AA2">
        <w:rPr>
          <w:rFonts w:eastAsia="宋体" w:hint="eastAsia"/>
          <w:color w:val="000000"/>
          <w:sz w:val="24"/>
          <w:szCs w:val="24"/>
        </w:rPr>
        <w:t>。</w:t>
      </w:r>
    </w:p>
    <w:p w14:paraId="7FD80958" w14:textId="68216991" w:rsidR="00695CBA" w:rsidRPr="007E7492" w:rsidRDefault="0098476E">
      <w:pPr>
        <w:spacing w:line="360" w:lineRule="auto"/>
        <w:ind w:firstLineChars="200" w:firstLine="480"/>
        <w:rPr>
          <w:rFonts w:eastAsia="宋体"/>
          <w:color w:val="000000"/>
          <w:sz w:val="24"/>
          <w:szCs w:val="24"/>
        </w:rPr>
      </w:pPr>
      <w:r>
        <w:rPr>
          <w:rFonts w:eastAsia="宋体" w:hint="eastAsia"/>
          <w:color w:val="000000"/>
          <w:sz w:val="24"/>
          <w:szCs w:val="24"/>
        </w:rPr>
        <w:t>2</w:t>
      </w:r>
      <w:r>
        <w:rPr>
          <w:rFonts w:eastAsia="宋体" w:hint="eastAsia"/>
          <w:color w:val="000000"/>
          <w:sz w:val="24"/>
          <w:szCs w:val="24"/>
        </w:rPr>
        <w:t>、</w:t>
      </w:r>
      <w:r w:rsidR="00BC5214" w:rsidRPr="00BC5214">
        <w:rPr>
          <w:rFonts w:eastAsia="宋体" w:hint="eastAsia"/>
          <w:color w:val="000000"/>
          <w:sz w:val="24"/>
          <w:szCs w:val="24"/>
        </w:rPr>
        <w:t>本基金在</w:t>
      </w:r>
      <w:r w:rsidR="009E631A">
        <w:rPr>
          <w:rFonts w:eastAsia="宋体" w:hint="eastAsia"/>
          <w:color w:val="000000"/>
          <w:sz w:val="24"/>
          <w:szCs w:val="24"/>
        </w:rPr>
        <w:t>直销机构、</w:t>
      </w:r>
      <w:r w:rsidR="009E0883" w:rsidRPr="009E0883">
        <w:rPr>
          <w:rFonts w:eastAsia="宋体" w:hint="eastAsia"/>
          <w:color w:val="000000"/>
          <w:sz w:val="24"/>
          <w:szCs w:val="24"/>
        </w:rPr>
        <w:t>中信建投证券股份有限公司</w:t>
      </w:r>
      <w:r w:rsidR="009E0883">
        <w:rPr>
          <w:rFonts w:eastAsia="宋体" w:hint="eastAsia"/>
          <w:color w:val="000000"/>
          <w:sz w:val="24"/>
          <w:szCs w:val="24"/>
        </w:rPr>
        <w:t>、</w:t>
      </w:r>
      <w:r w:rsidR="00DC12B3" w:rsidRPr="00DC12B3">
        <w:rPr>
          <w:rFonts w:eastAsia="宋体" w:hint="eastAsia"/>
          <w:color w:val="000000"/>
          <w:sz w:val="24"/>
          <w:szCs w:val="24"/>
        </w:rPr>
        <w:t>华金证券股份有限公司</w:t>
      </w:r>
      <w:r w:rsidR="00DC12B3">
        <w:rPr>
          <w:rFonts w:eastAsia="宋体" w:hint="eastAsia"/>
          <w:color w:val="000000"/>
          <w:sz w:val="24"/>
          <w:szCs w:val="24"/>
        </w:rPr>
        <w:t>、</w:t>
      </w:r>
      <w:r w:rsidR="00DC12B3" w:rsidRPr="00DC12B3">
        <w:rPr>
          <w:rFonts w:eastAsia="宋体" w:hint="eastAsia"/>
          <w:color w:val="000000"/>
          <w:sz w:val="24"/>
          <w:szCs w:val="24"/>
        </w:rPr>
        <w:t>国海证券股份有限公司</w:t>
      </w:r>
      <w:r w:rsidR="00DC12B3">
        <w:rPr>
          <w:rFonts w:eastAsia="宋体" w:hint="eastAsia"/>
          <w:color w:val="000000"/>
          <w:sz w:val="24"/>
          <w:szCs w:val="24"/>
        </w:rPr>
        <w:t>、</w:t>
      </w:r>
      <w:r w:rsidR="00392665" w:rsidRPr="00392665">
        <w:rPr>
          <w:rFonts w:eastAsia="宋体" w:hint="eastAsia"/>
          <w:color w:val="000000"/>
          <w:sz w:val="24"/>
          <w:szCs w:val="24"/>
        </w:rPr>
        <w:t>上海天天基金销售有限公司</w:t>
      </w:r>
      <w:r w:rsidR="00392665">
        <w:rPr>
          <w:rFonts w:eastAsia="宋体" w:hint="eastAsia"/>
          <w:color w:val="000000"/>
          <w:sz w:val="24"/>
          <w:szCs w:val="24"/>
        </w:rPr>
        <w:t>、</w:t>
      </w:r>
      <w:r w:rsidR="00392665" w:rsidRPr="00392665">
        <w:rPr>
          <w:rFonts w:eastAsia="宋体" w:hint="eastAsia"/>
          <w:color w:val="000000"/>
          <w:sz w:val="24"/>
          <w:szCs w:val="24"/>
        </w:rPr>
        <w:t>众惠基金销售有限公司</w:t>
      </w:r>
      <w:r w:rsidR="00392665">
        <w:rPr>
          <w:rFonts w:eastAsia="宋体" w:hint="eastAsia"/>
          <w:color w:val="000000"/>
          <w:sz w:val="24"/>
          <w:szCs w:val="24"/>
        </w:rPr>
        <w:t>、</w:t>
      </w:r>
      <w:r w:rsidR="00392665" w:rsidRPr="00392665">
        <w:rPr>
          <w:rFonts w:eastAsia="宋体" w:hint="eastAsia"/>
          <w:color w:val="000000"/>
          <w:sz w:val="24"/>
          <w:szCs w:val="24"/>
        </w:rPr>
        <w:t>上海好买基金销售有限公司</w:t>
      </w:r>
      <w:r w:rsidR="00392665">
        <w:rPr>
          <w:rFonts w:eastAsia="宋体" w:hint="eastAsia"/>
          <w:color w:val="000000"/>
          <w:sz w:val="24"/>
          <w:szCs w:val="24"/>
        </w:rPr>
        <w:t>、</w:t>
      </w:r>
      <w:r w:rsidR="00F46311" w:rsidRPr="00392665">
        <w:rPr>
          <w:rFonts w:eastAsia="宋体" w:hint="eastAsia"/>
          <w:color w:val="000000"/>
          <w:sz w:val="24"/>
          <w:szCs w:val="24"/>
        </w:rPr>
        <w:t>蚂蚁（杭州）基金销售有限公司</w:t>
      </w:r>
      <w:r w:rsidR="00F46311">
        <w:rPr>
          <w:rFonts w:eastAsia="宋体" w:hint="eastAsia"/>
          <w:color w:val="000000"/>
          <w:sz w:val="24"/>
          <w:szCs w:val="24"/>
        </w:rPr>
        <w:t>、</w:t>
      </w:r>
      <w:r w:rsidR="00392665" w:rsidRPr="00392665">
        <w:rPr>
          <w:rFonts w:eastAsia="宋体" w:hint="eastAsia"/>
          <w:color w:val="000000"/>
          <w:sz w:val="24"/>
          <w:szCs w:val="24"/>
        </w:rPr>
        <w:t>上海基煜基金销售有限公司</w:t>
      </w:r>
      <w:r w:rsidR="00392665">
        <w:rPr>
          <w:rFonts w:eastAsia="宋体" w:hint="eastAsia"/>
          <w:color w:val="000000"/>
          <w:sz w:val="24"/>
          <w:szCs w:val="24"/>
        </w:rPr>
        <w:t>、</w:t>
      </w:r>
      <w:r w:rsidR="00392665" w:rsidRPr="00392665">
        <w:rPr>
          <w:rFonts w:eastAsia="宋体" w:hint="eastAsia"/>
          <w:color w:val="000000"/>
          <w:sz w:val="24"/>
          <w:szCs w:val="24"/>
        </w:rPr>
        <w:t>上海联泰基金销售有限公司</w:t>
      </w:r>
      <w:r w:rsidR="00392665">
        <w:rPr>
          <w:rFonts w:eastAsia="宋体" w:hint="eastAsia"/>
          <w:color w:val="000000"/>
          <w:sz w:val="24"/>
          <w:szCs w:val="24"/>
        </w:rPr>
        <w:t>、</w:t>
      </w:r>
      <w:r w:rsidR="00DC12B3" w:rsidRPr="00DC12B3">
        <w:rPr>
          <w:rFonts w:eastAsia="宋体" w:hint="eastAsia"/>
          <w:color w:val="000000"/>
          <w:sz w:val="24"/>
          <w:szCs w:val="24"/>
        </w:rPr>
        <w:t>东方财富证券股份有限公司</w:t>
      </w:r>
      <w:r w:rsidR="00DC12B3">
        <w:rPr>
          <w:rFonts w:eastAsia="宋体" w:hint="eastAsia"/>
          <w:color w:val="000000"/>
          <w:sz w:val="24"/>
          <w:szCs w:val="24"/>
        </w:rPr>
        <w:t>、</w:t>
      </w:r>
      <w:r w:rsidR="00DC12B3" w:rsidRPr="00DC12B3">
        <w:rPr>
          <w:rFonts w:eastAsia="宋体" w:hint="eastAsia"/>
          <w:color w:val="000000"/>
          <w:sz w:val="24"/>
          <w:szCs w:val="24"/>
        </w:rPr>
        <w:t>泰信财富基金销售有限公司</w:t>
      </w:r>
      <w:r w:rsidR="00DC12B3">
        <w:rPr>
          <w:rFonts w:eastAsia="宋体" w:hint="eastAsia"/>
          <w:color w:val="000000"/>
          <w:sz w:val="24"/>
          <w:szCs w:val="24"/>
        </w:rPr>
        <w:t>、</w:t>
      </w:r>
      <w:r w:rsidR="00DC12B3" w:rsidRPr="00DC12B3">
        <w:rPr>
          <w:rFonts w:eastAsia="宋体" w:hint="eastAsia"/>
          <w:color w:val="000000"/>
          <w:sz w:val="24"/>
          <w:szCs w:val="24"/>
        </w:rPr>
        <w:t>珠海盈米基金销售有限公司</w:t>
      </w:r>
      <w:r w:rsidR="00392665" w:rsidRPr="00392665">
        <w:rPr>
          <w:rFonts w:eastAsia="宋体" w:hint="eastAsia"/>
          <w:color w:val="000000"/>
          <w:sz w:val="24"/>
          <w:szCs w:val="24"/>
        </w:rPr>
        <w:t>等销售机构开通了转换业务，详情请咨询各销售机构。</w:t>
      </w:r>
    </w:p>
    <w:p w14:paraId="4CE4ABAD" w14:textId="517FF5E8" w:rsidR="00B84742" w:rsidRPr="007E7492" w:rsidRDefault="00695CBA" w:rsidP="007E7492">
      <w:pPr>
        <w:pStyle w:val="2"/>
        <w:spacing w:beforeLines="50" w:before="156" w:afterLines="50" w:after="156" w:line="360" w:lineRule="auto"/>
        <w:jc w:val="left"/>
        <w:rPr>
          <w:rFonts w:ascii="Times New Roman" w:eastAsia="宋体" w:hAnsi="Times New Roman"/>
          <w:color w:val="000000"/>
          <w:sz w:val="24"/>
          <w:szCs w:val="24"/>
          <w:lang w:val="x-none"/>
        </w:rPr>
      </w:pPr>
      <w:bookmarkStart w:id="5" w:name="_Toc275961400"/>
      <w:r w:rsidRPr="007E7492">
        <w:rPr>
          <w:rFonts w:ascii="Times New Roman" w:eastAsia="宋体" w:hAnsi="Times New Roman"/>
          <w:bCs w:val="0"/>
          <w:color w:val="000000"/>
          <w:sz w:val="24"/>
          <w:szCs w:val="24"/>
          <w:lang w:val="x-none"/>
        </w:rPr>
        <w:t>6</w:t>
      </w:r>
      <w:r w:rsidR="00B84742" w:rsidRPr="007E7492">
        <w:rPr>
          <w:rFonts w:ascii="Times New Roman" w:eastAsia="宋体" w:hAnsi="Times New Roman"/>
          <w:color w:val="000000"/>
          <w:sz w:val="24"/>
          <w:szCs w:val="24"/>
          <w:lang w:val="x-none"/>
        </w:rPr>
        <w:t xml:space="preserve"> </w:t>
      </w:r>
      <w:r w:rsidR="00B84742" w:rsidRPr="007E7492">
        <w:rPr>
          <w:rFonts w:ascii="Times New Roman" w:eastAsia="宋体" w:hAnsi="Times New Roman" w:hint="eastAsia"/>
          <w:color w:val="000000"/>
          <w:sz w:val="24"/>
          <w:szCs w:val="24"/>
          <w:lang w:val="x-none"/>
        </w:rPr>
        <w:t>定期定额投资业务</w:t>
      </w:r>
      <w:bookmarkEnd w:id="5"/>
    </w:p>
    <w:p w14:paraId="75235B44" w14:textId="407B7DFB" w:rsidR="00475146" w:rsidRPr="00B94AF2" w:rsidRDefault="00234EA5" w:rsidP="00B94AF2">
      <w:pPr>
        <w:spacing w:line="360" w:lineRule="auto"/>
        <w:rPr>
          <w:rFonts w:eastAsia="宋体"/>
          <w:b/>
          <w:color w:val="000000"/>
          <w:sz w:val="24"/>
          <w:szCs w:val="24"/>
        </w:rPr>
      </w:pPr>
      <w:r w:rsidRPr="00B94AF2">
        <w:rPr>
          <w:rFonts w:eastAsia="宋体"/>
          <w:b/>
          <w:color w:val="000000"/>
          <w:sz w:val="24"/>
          <w:szCs w:val="24"/>
        </w:rPr>
        <w:t xml:space="preserve">6.1 </w:t>
      </w:r>
      <w:r w:rsidRPr="00B94AF2">
        <w:rPr>
          <w:rFonts w:eastAsia="宋体" w:hint="eastAsia"/>
          <w:b/>
          <w:color w:val="000000"/>
          <w:sz w:val="24"/>
          <w:szCs w:val="24"/>
        </w:rPr>
        <w:t>定期定额投资业务</w:t>
      </w:r>
    </w:p>
    <w:p w14:paraId="5D56B981" w14:textId="0941E935" w:rsidR="008F303B" w:rsidRDefault="00A50C2C" w:rsidP="007E7492">
      <w:pPr>
        <w:spacing w:line="360" w:lineRule="auto"/>
        <w:ind w:firstLineChars="200" w:firstLine="480"/>
        <w:rPr>
          <w:rFonts w:eastAsia="宋体"/>
          <w:color w:val="000000"/>
          <w:sz w:val="24"/>
          <w:szCs w:val="24"/>
        </w:rPr>
      </w:pPr>
      <w:r w:rsidRPr="00A50C2C">
        <w:rPr>
          <w:rFonts w:eastAsia="宋体" w:hint="eastAsia"/>
          <w:color w:val="000000"/>
          <w:sz w:val="24"/>
          <w:szCs w:val="24"/>
        </w:rPr>
        <w:t>定期定额投资业务</w:t>
      </w:r>
      <w:r>
        <w:rPr>
          <w:rFonts w:eastAsia="宋体" w:hint="eastAsia"/>
          <w:color w:val="000000"/>
          <w:sz w:val="24"/>
          <w:szCs w:val="24"/>
        </w:rPr>
        <w:t>是</w:t>
      </w:r>
      <w:r w:rsidRPr="00A50C2C">
        <w:rPr>
          <w:rFonts w:eastAsia="宋体" w:hint="eastAsia"/>
          <w:color w:val="000000"/>
          <w:sz w:val="24"/>
          <w:szCs w:val="24"/>
        </w:rPr>
        <w:t>指投资人通过有关销售机构提出申请，约定每期申购日、扣款金额及扣款方式，由销售机构于每期约定扣款日在投资人指定银行账户内自动完成扣款及受理基金申购申请的一种投资方式</w:t>
      </w:r>
      <w:r w:rsidR="00864BD9" w:rsidRPr="007E7492">
        <w:rPr>
          <w:rFonts w:eastAsia="宋体" w:hint="eastAsia"/>
          <w:color w:val="000000"/>
          <w:sz w:val="24"/>
          <w:szCs w:val="24"/>
        </w:rPr>
        <w:t>。</w:t>
      </w:r>
    </w:p>
    <w:p w14:paraId="567CDE24" w14:textId="77777777" w:rsidR="00FB1369" w:rsidRPr="007D32F8" w:rsidRDefault="00FB1369" w:rsidP="00FB1369">
      <w:pPr>
        <w:spacing w:line="360" w:lineRule="auto"/>
        <w:rPr>
          <w:rFonts w:eastAsia="宋体"/>
          <w:b/>
          <w:color w:val="000000"/>
          <w:sz w:val="24"/>
          <w:szCs w:val="24"/>
        </w:rPr>
      </w:pPr>
      <w:r w:rsidRPr="007D32F8">
        <w:rPr>
          <w:rFonts w:eastAsia="宋体"/>
          <w:b/>
          <w:color w:val="000000"/>
          <w:sz w:val="24"/>
          <w:szCs w:val="24"/>
        </w:rPr>
        <w:lastRenderedPageBreak/>
        <w:t xml:space="preserve">6.2 </w:t>
      </w:r>
      <w:r w:rsidRPr="007D32F8">
        <w:rPr>
          <w:rFonts w:eastAsia="宋体" w:hint="eastAsia"/>
          <w:b/>
          <w:color w:val="000000"/>
          <w:sz w:val="24"/>
          <w:szCs w:val="24"/>
        </w:rPr>
        <w:t>定期定额投资业务的开通事项说明</w:t>
      </w:r>
    </w:p>
    <w:p w14:paraId="0F630058" w14:textId="74C633F8" w:rsidR="00FB1369" w:rsidRPr="007E7492" w:rsidRDefault="00FB1369" w:rsidP="00FB1369">
      <w:pPr>
        <w:spacing w:line="360" w:lineRule="auto"/>
        <w:ind w:firstLineChars="200" w:firstLine="480"/>
        <w:rPr>
          <w:rFonts w:eastAsia="宋体"/>
          <w:color w:val="000000"/>
          <w:sz w:val="24"/>
          <w:szCs w:val="24"/>
        </w:rPr>
      </w:pPr>
      <w:r w:rsidRPr="007D32F8">
        <w:rPr>
          <w:rFonts w:eastAsia="宋体" w:hint="eastAsia"/>
          <w:color w:val="000000"/>
          <w:sz w:val="24"/>
          <w:szCs w:val="24"/>
        </w:rPr>
        <w:t>本基金在</w:t>
      </w:r>
      <w:r w:rsidR="00A10BDE" w:rsidRPr="00A10BDE">
        <w:rPr>
          <w:rFonts w:eastAsia="宋体" w:hint="eastAsia"/>
          <w:color w:val="000000"/>
          <w:sz w:val="24"/>
          <w:szCs w:val="24"/>
        </w:rPr>
        <w:t>浙商银行股份有限公司</w:t>
      </w:r>
      <w:r w:rsidR="00FD3D6F">
        <w:rPr>
          <w:rFonts w:eastAsia="宋体" w:hint="eastAsia"/>
          <w:color w:val="000000"/>
          <w:sz w:val="24"/>
          <w:szCs w:val="24"/>
        </w:rPr>
        <w:t>、</w:t>
      </w:r>
      <w:r w:rsidR="00A10BDE" w:rsidRPr="00A10BDE">
        <w:rPr>
          <w:rFonts w:eastAsia="宋体" w:hint="eastAsia"/>
          <w:color w:val="000000"/>
          <w:sz w:val="24"/>
          <w:szCs w:val="24"/>
        </w:rPr>
        <w:t>长城证券股份有限公司</w:t>
      </w:r>
      <w:r w:rsidR="00A10BDE">
        <w:rPr>
          <w:rFonts w:eastAsia="宋体" w:hint="eastAsia"/>
          <w:color w:val="000000"/>
          <w:sz w:val="24"/>
          <w:szCs w:val="24"/>
        </w:rPr>
        <w:t>、</w:t>
      </w:r>
      <w:r w:rsidR="009900A5" w:rsidRPr="009900A5">
        <w:rPr>
          <w:rFonts w:eastAsia="宋体" w:hint="eastAsia"/>
          <w:color w:val="000000"/>
          <w:sz w:val="24"/>
          <w:szCs w:val="24"/>
        </w:rPr>
        <w:t>国海证券股份有限公司</w:t>
      </w:r>
      <w:r w:rsidR="009900A5">
        <w:rPr>
          <w:rFonts w:eastAsia="宋体" w:hint="eastAsia"/>
          <w:color w:val="000000"/>
          <w:sz w:val="24"/>
          <w:szCs w:val="24"/>
        </w:rPr>
        <w:t>、</w:t>
      </w:r>
      <w:r w:rsidR="004140EC" w:rsidRPr="004140EC">
        <w:rPr>
          <w:rFonts w:eastAsia="宋体" w:hint="eastAsia"/>
          <w:color w:val="000000"/>
          <w:sz w:val="24"/>
          <w:szCs w:val="24"/>
        </w:rPr>
        <w:t>中信建投证券股份有限公司、</w:t>
      </w:r>
      <w:r w:rsidR="00225C2C" w:rsidRPr="002763F9">
        <w:rPr>
          <w:rFonts w:eastAsia="宋体" w:hint="eastAsia"/>
          <w:color w:val="000000"/>
          <w:sz w:val="24"/>
          <w:szCs w:val="24"/>
        </w:rPr>
        <w:t>华金证券股份有限公司</w:t>
      </w:r>
      <w:r w:rsidR="00225C2C">
        <w:rPr>
          <w:rFonts w:eastAsia="宋体" w:hint="eastAsia"/>
          <w:color w:val="000000"/>
          <w:sz w:val="24"/>
          <w:szCs w:val="24"/>
        </w:rPr>
        <w:t>、</w:t>
      </w:r>
      <w:r w:rsidRPr="000C4D25">
        <w:rPr>
          <w:rFonts w:eastAsia="宋体" w:hint="eastAsia"/>
          <w:color w:val="000000"/>
          <w:sz w:val="24"/>
          <w:szCs w:val="24"/>
        </w:rPr>
        <w:t>上海天天基金销售有限公司</w:t>
      </w:r>
      <w:r>
        <w:rPr>
          <w:rFonts w:eastAsia="宋体" w:hint="eastAsia"/>
          <w:color w:val="000000"/>
          <w:sz w:val="24"/>
          <w:szCs w:val="24"/>
        </w:rPr>
        <w:t>、</w:t>
      </w:r>
      <w:r w:rsidRPr="000C4D25">
        <w:rPr>
          <w:rFonts w:eastAsia="宋体" w:hint="eastAsia"/>
          <w:color w:val="000000"/>
          <w:sz w:val="24"/>
          <w:szCs w:val="24"/>
        </w:rPr>
        <w:t>众惠基金销售有限公司</w:t>
      </w:r>
      <w:r>
        <w:rPr>
          <w:rFonts w:eastAsia="宋体" w:hint="eastAsia"/>
          <w:color w:val="000000"/>
          <w:sz w:val="24"/>
          <w:szCs w:val="24"/>
        </w:rPr>
        <w:t>、</w:t>
      </w:r>
      <w:r w:rsidRPr="000C4D25">
        <w:rPr>
          <w:rFonts w:eastAsia="宋体" w:hint="eastAsia"/>
          <w:color w:val="000000"/>
          <w:sz w:val="24"/>
          <w:szCs w:val="24"/>
        </w:rPr>
        <w:t>上海好买基金销售有限公司</w:t>
      </w:r>
      <w:r>
        <w:rPr>
          <w:rFonts w:eastAsia="宋体" w:hint="eastAsia"/>
          <w:color w:val="000000"/>
          <w:sz w:val="24"/>
          <w:szCs w:val="24"/>
        </w:rPr>
        <w:t>、</w:t>
      </w:r>
      <w:r w:rsidR="00727D15" w:rsidRPr="00727D15">
        <w:rPr>
          <w:rFonts w:eastAsia="宋体" w:hint="eastAsia"/>
          <w:color w:val="000000"/>
          <w:sz w:val="24"/>
          <w:szCs w:val="24"/>
        </w:rPr>
        <w:t>蚂蚁（杭州）基金销售有限公司</w:t>
      </w:r>
      <w:r w:rsidR="00727D15">
        <w:rPr>
          <w:rFonts w:eastAsia="宋体" w:hint="eastAsia"/>
          <w:color w:val="000000"/>
          <w:sz w:val="24"/>
          <w:szCs w:val="24"/>
        </w:rPr>
        <w:t>、</w:t>
      </w:r>
      <w:r w:rsidRPr="000C4D25">
        <w:rPr>
          <w:rFonts w:eastAsia="宋体" w:hint="eastAsia"/>
          <w:color w:val="000000"/>
          <w:sz w:val="24"/>
          <w:szCs w:val="24"/>
        </w:rPr>
        <w:t>上海基煜基金销售有限公司</w:t>
      </w:r>
      <w:r>
        <w:rPr>
          <w:rFonts w:eastAsia="宋体" w:hint="eastAsia"/>
          <w:color w:val="000000"/>
          <w:sz w:val="24"/>
          <w:szCs w:val="24"/>
        </w:rPr>
        <w:t>、</w:t>
      </w:r>
      <w:r w:rsidRPr="000C4D25">
        <w:rPr>
          <w:rFonts w:eastAsia="宋体" w:hint="eastAsia"/>
          <w:color w:val="000000"/>
          <w:sz w:val="24"/>
          <w:szCs w:val="24"/>
        </w:rPr>
        <w:t>上海联泰基金销售有限公司</w:t>
      </w:r>
      <w:r w:rsidR="00FC02C5">
        <w:rPr>
          <w:rFonts w:eastAsia="宋体" w:hint="eastAsia"/>
          <w:color w:val="000000"/>
          <w:sz w:val="24"/>
          <w:szCs w:val="24"/>
        </w:rPr>
        <w:t>、</w:t>
      </w:r>
      <w:r w:rsidR="00FC02C5" w:rsidRPr="00FC02C5">
        <w:rPr>
          <w:rFonts w:eastAsia="宋体" w:hint="eastAsia"/>
          <w:color w:val="000000"/>
          <w:sz w:val="24"/>
          <w:szCs w:val="24"/>
        </w:rPr>
        <w:t>东方财富证券股份有限公司、泰信财富基金销售有限公司、珠海盈米基金销售有限公司</w:t>
      </w:r>
      <w:r w:rsidRPr="00A37500">
        <w:rPr>
          <w:rFonts w:eastAsia="宋体" w:hint="eastAsia"/>
          <w:color w:val="000000"/>
          <w:sz w:val="24"/>
          <w:szCs w:val="24"/>
        </w:rPr>
        <w:t>等销售机构开通了定期定额投资业务，</w:t>
      </w:r>
      <w:r w:rsidRPr="007E7492">
        <w:rPr>
          <w:rFonts w:eastAsia="宋体" w:hint="eastAsia"/>
          <w:color w:val="000000"/>
          <w:sz w:val="24"/>
          <w:szCs w:val="24"/>
        </w:rPr>
        <w:t>具体业务规则以相关销售机构的业务规则为准。</w:t>
      </w:r>
      <w:r w:rsidR="00785DF5" w:rsidRPr="00785DF5">
        <w:rPr>
          <w:rFonts w:eastAsia="宋体" w:hint="eastAsia"/>
          <w:color w:val="000000"/>
          <w:sz w:val="24"/>
          <w:szCs w:val="24"/>
        </w:rPr>
        <w:t>本基金直销机构暂未开通定期定额投资业务。</w:t>
      </w:r>
    </w:p>
    <w:p w14:paraId="7B9AD965" w14:textId="319ED9B3" w:rsidR="00B84742" w:rsidRDefault="00FB1369" w:rsidP="007E7492">
      <w:pPr>
        <w:spacing w:line="360" w:lineRule="auto"/>
        <w:ind w:firstLineChars="200" w:firstLine="480"/>
        <w:rPr>
          <w:rFonts w:eastAsia="宋体"/>
          <w:color w:val="000000"/>
          <w:sz w:val="24"/>
          <w:szCs w:val="24"/>
        </w:rPr>
      </w:pPr>
      <w:r w:rsidRPr="007E7492">
        <w:rPr>
          <w:rFonts w:eastAsia="宋体" w:hint="eastAsia"/>
          <w:color w:val="000000"/>
          <w:sz w:val="24"/>
          <w:szCs w:val="24"/>
        </w:rPr>
        <w:t>投资人在办理定期定额投资计划时可自行约定每期扣款金额，每期扣款金额必须不低于基金管理人在相关公告或更新的招募说明书中所规定的定期定额投资计划最低申购金额。</w:t>
      </w:r>
    </w:p>
    <w:p w14:paraId="70F40442" w14:textId="77777777" w:rsidR="001F39D5" w:rsidRDefault="001F39D5" w:rsidP="001F39D5">
      <w:pPr>
        <w:spacing w:line="360" w:lineRule="auto"/>
        <w:rPr>
          <w:rFonts w:eastAsia="宋体"/>
          <w:b/>
          <w:color w:val="000000"/>
          <w:sz w:val="24"/>
          <w:szCs w:val="24"/>
        </w:rPr>
      </w:pPr>
      <w:r w:rsidRPr="003D2C37">
        <w:rPr>
          <w:rFonts w:eastAsia="宋体"/>
          <w:b/>
          <w:color w:val="000000"/>
          <w:sz w:val="24"/>
          <w:szCs w:val="24"/>
        </w:rPr>
        <w:t>6.</w:t>
      </w:r>
      <w:r>
        <w:rPr>
          <w:rFonts w:eastAsia="宋体"/>
          <w:b/>
          <w:color w:val="000000"/>
          <w:sz w:val="24"/>
          <w:szCs w:val="24"/>
        </w:rPr>
        <w:t>3</w:t>
      </w:r>
      <w:r w:rsidRPr="003D2C37">
        <w:rPr>
          <w:rFonts w:eastAsia="宋体"/>
          <w:b/>
          <w:color w:val="000000"/>
          <w:sz w:val="24"/>
          <w:szCs w:val="24"/>
        </w:rPr>
        <w:t xml:space="preserve"> </w:t>
      </w:r>
      <w:r w:rsidRPr="00934A53">
        <w:rPr>
          <w:rFonts w:eastAsia="宋体" w:hint="eastAsia"/>
          <w:b/>
          <w:color w:val="000000"/>
          <w:sz w:val="24"/>
          <w:szCs w:val="24"/>
        </w:rPr>
        <w:t>定期定额投资费率优惠活动</w:t>
      </w:r>
    </w:p>
    <w:p w14:paraId="07916C4A" w14:textId="5D1EB02C" w:rsidR="001F39D5" w:rsidRPr="001F39D5" w:rsidRDefault="001F39D5" w:rsidP="007E7492">
      <w:pPr>
        <w:spacing w:line="360" w:lineRule="auto"/>
        <w:ind w:firstLineChars="200" w:firstLine="480"/>
        <w:rPr>
          <w:rFonts w:eastAsia="宋体"/>
          <w:color w:val="000000"/>
          <w:sz w:val="24"/>
          <w:szCs w:val="24"/>
        </w:rPr>
      </w:pPr>
      <w:r w:rsidRPr="007D32F8">
        <w:rPr>
          <w:rFonts w:eastAsia="宋体" w:hint="eastAsia"/>
          <w:color w:val="000000"/>
          <w:sz w:val="24"/>
          <w:szCs w:val="24"/>
        </w:rPr>
        <w:t>本基金管理人经与</w:t>
      </w:r>
      <w:r w:rsidR="00272A86" w:rsidRPr="00272A86">
        <w:rPr>
          <w:rFonts w:eastAsia="宋体" w:hint="eastAsia"/>
          <w:color w:val="000000"/>
          <w:sz w:val="24"/>
          <w:szCs w:val="24"/>
        </w:rPr>
        <w:t>浙商银行股份有限公司、长城证券股份有限公司、上海天天基金销售有限公司、众惠基金销售有限公司、上海好买基金销售有限公司、蚂蚁（杭州）基金销售有限公司、上海基煜基金销售有限公司、上海联泰基金销售有限公司、东方财富证券股份有限公司、泰信财富基金销售有限公司、珠海盈米基金销售有限公司</w:t>
      </w:r>
      <w:r w:rsidRPr="007D32F8">
        <w:rPr>
          <w:rFonts w:eastAsia="宋体" w:hint="eastAsia"/>
          <w:color w:val="000000"/>
          <w:sz w:val="24"/>
          <w:szCs w:val="24"/>
        </w:rPr>
        <w:t>沟通并确认，本基金自</w:t>
      </w:r>
      <w:r w:rsidR="00335AC5" w:rsidRPr="007D32F8">
        <w:rPr>
          <w:rFonts w:eastAsia="宋体"/>
          <w:color w:val="000000"/>
          <w:sz w:val="24"/>
          <w:szCs w:val="24"/>
        </w:rPr>
        <w:t>2022</w:t>
      </w:r>
      <w:r w:rsidR="00335AC5" w:rsidRPr="007D32F8">
        <w:rPr>
          <w:rFonts w:eastAsia="宋体" w:hint="eastAsia"/>
          <w:color w:val="000000"/>
          <w:sz w:val="24"/>
          <w:szCs w:val="24"/>
        </w:rPr>
        <w:t>年</w:t>
      </w:r>
      <w:r w:rsidR="00335AC5">
        <w:rPr>
          <w:rFonts w:eastAsia="宋体"/>
          <w:color w:val="000000"/>
          <w:sz w:val="24"/>
          <w:szCs w:val="24"/>
        </w:rPr>
        <w:t>9</w:t>
      </w:r>
      <w:r w:rsidRPr="007D32F8">
        <w:rPr>
          <w:rFonts w:eastAsia="宋体" w:hint="eastAsia"/>
          <w:color w:val="000000"/>
          <w:sz w:val="24"/>
          <w:szCs w:val="24"/>
        </w:rPr>
        <w:t>月</w:t>
      </w:r>
      <w:r w:rsidR="00335AC5">
        <w:rPr>
          <w:rFonts w:eastAsia="宋体"/>
          <w:color w:val="000000"/>
          <w:sz w:val="24"/>
          <w:szCs w:val="24"/>
        </w:rPr>
        <w:t>8</w:t>
      </w:r>
      <w:r w:rsidRPr="007D32F8">
        <w:rPr>
          <w:rFonts w:eastAsia="宋体" w:hint="eastAsia"/>
          <w:color w:val="000000"/>
          <w:sz w:val="24"/>
          <w:szCs w:val="24"/>
        </w:rPr>
        <w:t>日起，自动参加上述销售机构正在开展的</w:t>
      </w:r>
      <w:r w:rsidRPr="007F6F18">
        <w:rPr>
          <w:rFonts w:eastAsia="宋体" w:hint="eastAsia"/>
          <w:color w:val="000000"/>
          <w:sz w:val="24"/>
          <w:szCs w:val="24"/>
        </w:rPr>
        <w:t>定期定额投资费率优惠活动</w:t>
      </w:r>
      <w:r w:rsidRPr="007D32F8">
        <w:rPr>
          <w:rFonts w:eastAsia="宋体" w:hint="eastAsia"/>
          <w:color w:val="000000"/>
          <w:sz w:val="24"/>
          <w:szCs w:val="24"/>
        </w:rPr>
        <w:t>。</w:t>
      </w:r>
      <w:r w:rsidRPr="00940326">
        <w:rPr>
          <w:rFonts w:eastAsia="宋体" w:hint="eastAsia"/>
          <w:color w:val="000000"/>
          <w:sz w:val="24"/>
          <w:szCs w:val="24"/>
        </w:rPr>
        <w:t>具体折扣费率及费率优惠活动期限以各销售机构公告为准。</w:t>
      </w:r>
    </w:p>
    <w:p w14:paraId="7E92F7D1" w14:textId="0B9B149F" w:rsidR="00B84742" w:rsidRPr="007E7492" w:rsidRDefault="00060B55" w:rsidP="007E7492">
      <w:pPr>
        <w:pStyle w:val="2"/>
        <w:spacing w:beforeLines="50" w:before="156" w:afterLines="50" w:after="156" w:line="360" w:lineRule="auto"/>
        <w:jc w:val="left"/>
        <w:rPr>
          <w:rFonts w:ascii="Times New Roman" w:eastAsia="宋体" w:hAnsi="Times New Roman"/>
          <w:color w:val="000000"/>
          <w:sz w:val="24"/>
          <w:szCs w:val="24"/>
          <w:lang w:val="x-none"/>
        </w:rPr>
      </w:pPr>
      <w:bookmarkStart w:id="6" w:name="_Toc275961401"/>
      <w:r>
        <w:rPr>
          <w:rFonts w:ascii="Times New Roman" w:eastAsia="宋体" w:hAnsi="Times New Roman"/>
          <w:color w:val="000000"/>
          <w:sz w:val="24"/>
          <w:szCs w:val="24"/>
          <w:lang w:val="x-none"/>
        </w:rPr>
        <w:t>7</w:t>
      </w:r>
      <w:r w:rsidR="00CC3C8C" w:rsidRPr="007E7492">
        <w:rPr>
          <w:rFonts w:ascii="Times New Roman" w:eastAsia="宋体" w:hAnsi="Times New Roman"/>
          <w:color w:val="000000"/>
          <w:sz w:val="24"/>
          <w:szCs w:val="24"/>
          <w:lang w:val="x-none"/>
        </w:rPr>
        <w:t xml:space="preserve"> </w:t>
      </w:r>
      <w:r w:rsidR="00B84742" w:rsidRPr="007E7492">
        <w:rPr>
          <w:rFonts w:ascii="Times New Roman" w:eastAsia="宋体" w:hAnsi="Times New Roman" w:hint="eastAsia"/>
          <w:color w:val="000000"/>
          <w:sz w:val="24"/>
          <w:szCs w:val="24"/>
          <w:lang w:val="x-none"/>
        </w:rPr>
        <w:t>基金销售机构</w:t>
      </w:r>
      <w:bookmarkEnd w:id="6"/>
    </w:p>
    <w:p w14:paraId="5A654AC5" w14:textId="17B88951" w:rsidR="008F0607" w:rsidRDefault="00060B55" w:rsidP="007E7492">
      <w:pPr>
        <w:spacing w:line="360" w:lineRule="auto"/>
        <w:rPr>
          <w:rFonts w:eastAsia="宋体"/>
          <w:b/>
          <w:color w:val="000000"/>
          <w:sz w:val="24"/>
          <w:szCs w:val="24"/>
        </w:rPr>
      </w:pPr>
      <w:r>
        <w:rPr>
          <w:rFonts w:eastAsia="宋体"/>
          <w:b/>
          <w:color w:val="000000"/>
          <w:sz w:val="24"/>
          <w:szCs w:val="24"/>
        </w:rPr>
        <w:t>7</w:t>
      </w:r>
      <w:r w:rsidR="00B84742" w:rsidRPr="007E7492">
        <w:rPr>
          <w:rFonts w:eastAsia="宋体"/>
          <w:b/>
          <w:color w:val="000000"/>
          <w:sz w:val="24"/>
          <w:szCs w:val="24"/>
        </w:rPr>
        <w:t>.1</w:t>
      </w:r>
      <w:r w:rsidR="008F0607" w:rsidRPr="008F0607">
        <w:rPr>
          <w:rFonts w:eastAsia="宋体" w:hint="eastAsia"/>
          <w:b/>
          <w:color w:val="000000"/>
          <w:sz w:val="24"/>
          <w:szCs w:val="24"/>
        </w:rPr>
        <w:t>场外销售机构</w:t>
      </w:r>
    </w:p>
    <w:p w14:paraId="36D7969A" w14:textId="37C49002" w:rsidR="00B84742" w:rsidRPr="007E7492" w:rsidRDefault="00060B55" w:rsidP="007E7492">
      <w:pPr>
        <w:spacing w:line="360" w:lineRule="auto"/>
        <w:rPr>
          <w:rFonts w:eastAsia="宋体"/>
          <w:b/>
          <w:color w:val="000000"/>
          <w:sz w:val="24"/>
          <w:szCs w:val="24"/>
        </w:rPr>
      </w:pPr>
      <w:r>
        <w:rPr>
          <w:rFonts w:eastAsia="宋体"/>
          <w:b/>
          <w:color w:val="000000"/>
          <w:sz w:val="24"/>
          <w:szCs w:val="24"/>
        </w:rPr>
        <w:t>7</w:t>
      </w:r>
      <w:r w:rsidR="008E47D5" w:rsidRPr="008E47D5">
        <w:rPr>
          <w:rFonts w:eastAsia="宋体"/>
          <w:b/>
          <w:color w:val="000000"/>
          <w:sz w:val="24"/>
          <w:szCs w:val="24"/>
        </w:rPr>
        <w:t xml:space="preserve">.1.1 </w:t>
      </w:r>
      <w:r w:rsidR="00B84742" w:rsidRPr="007E7492">
        <w:rPr>
          <w:rFonts w:eastAsia="宋体" w:hint="eastAsia"/>
          <w:b/>
          <w:color w:val="000000"/>
          <w:sz w:val="24"/>
          <w:szCs w:val="24"/>
        </w:rPr>
        <w:t>直销机构</w:t>
      </w:r>
    </w:p>
    <w:p w14:paraId="5BCBCC2F" w14:textId="77777777" w:rsidR="00BA542E" w:rsidRPr="007E7492" w:rsidRDefault="00BA542E" w:rsidP="007E7492">
      <w:pPr>
        <w:spacing w:line="360" w:lineRule="auto"/>
        <w:ind w:firstLineChars="200" w:firstLine="480"/>
        <w:rPr>
          <w:rFonts w:eastAsia="宋体"/>
          <w:color w:val="000000"/>
          <w:sz w:val="24"/>
          <w:szCs w:val="24"/>
        </w:rPr>
      </w:pPr>
      <w:r w:rsidRPr="007E7492">
        <w:rPr>
          <w:rFonts w:eastAsia="宋体" w:hint="eastAsia"/>
          <w:color w:val="000000"/>
          <w:sz w:val="24"/>
          <w:szCs w:val="24"/>
        </w:rPr>
        <w:t>名称：尚正基金管理有限公司</w:t>
      </w:r>
    </w:p>
    <w:p w14:paraId="34650EB3" w14:textId="77777777" w:rsidR="00BA542E" w:rsidRPr="007E7492" w:rsidRDefault="00BA542E" w:rsidP="007E7492">
      <w:pPr>
        <w:spacing w:line="360" w:lineRule="auto"/>
        <w:ind w:firstLineChars="200" w:firstLine="480"/>
        <w:rPr>
          <w:rFonts w:eastAsia="宋体"/>
          <w:color w:val="000000"/>
          <w:sz w:val="24"/>
          <w:szCs w:val="24"/>
        </w:rPr>
      </w:pPr>
      <w:r w:rsidRPr="007E7492">
        <w:rPr>
          <w:rFonts w:eastAsia="宋体" w:hint="eastAsia"/>
          <w:color w:val="000000"/>
          <w:sz w:val="24"/>
          <w:szCs w:val="24"/>
        </w:rPr>
        <w:t>住所：深圳市福田区华富街道莲花一村社区皇岗路</w:t>
      </w:r>
      <w:r w:rsidRPr="007E7492">
        <w:rPr>
          <w:rFonts w:eastAsia="宋体"/>
          <w:color w:val="000000"/>
          <w:sz w:val="24"/>
          <w:szCs w:val="24"/>
        </w:rPr>
        <w:t>5001</w:t>
      </w:r>
      <w:r w:rsidRPr="007E7492">
        <w:rPr>
          <w:rFonts w:eastAsia="宋体" w:hint="eastAsia"/>
          <w:color w:val="000000"/>
          <w:sz w:val="24"/>
          <w:szCs w:val="24"/>
        </w:rPr>
        <w:t>号深业上城（南区）</w:t>
      </w:r>
      <w:r w:rsidRPr="007E7492">
        <w:rPr>
          <w:rFonts w:eastAsia="宋体"/>
          <w:color w:val="000000"/>
          <w:sz w:val="24"/>
          <w:szCs w:val="24"/>
        </w:rPr>
        <w:t>T2</w:t>
      </w:r>
      <w:r w:rsidRPr="007E7492">
        <w:rPr>
          <w:rFonts w:eastAsia="宋体" w:hint="eastAsia"/>
          <w:color w:val="000000"/>
          <w:sz w:val="24"/>
          <w:szCs w:val="24"/>
        </w:rPr>
        <w:t>栋</w:t>
      </w:r>
      <w:r w:rsidRPr="007E7492">
        <w:rPr>
          <w:rFonts w:eastAsia="宋体"/>
          <w:color w:val="000000"/>
          <w:sz w:val="24"/>
          <w:szCs w:val="24"/>
        </w:rPr>
        <w:t>703-708</w:t>
      </w:r>
    </w:p>
    <w:p w14:paraId="23F1CAE3" w14:textId="77777777" w:rsidR="00BA542E" w:rsidRPr="007E7492" w:rsidRDefault="00BA542E" w:rsidP="007E7492">
      <w:pPr>
        <w:spacing w:line="360" w:lineRule="auto"/>
        <w:ind w:firstLineChars="200" w:firstLine="480"/>
        <w:rPr>
          <w:rFonts w:eastAsia="宋体"/>
          <w:color w:val="000000"/>
          <w:sz w:val="24"/>
          <w:szCs w:val="24"/>
        </w:rPr>
      </w:pPr>
      <w:r w:rsidRPr="007E7492">
        <w:rPr>
          <w:rFonts w:eastAsia="宋体" w:hint="eastAsia"/>
          <w:color w:val="000000"/>
          <w:sz w:val="24"/>
          <w:szCs w:val="24"/>
        </w:rPr>
        <w:t>办公地址：深圳市福田区华富街道莲花一村社区皇岗路</w:t>
      </w:r>
      <w:r w:rsidRPr="007E7492">
        <w:rPr>
          <w:rFonts w:eastAsia="宋体"/>
          <w:color w:val="000000"/>
          <w:sz w:val="24"/>
          <w:szCs w:val="24"/>
        </w:rPr>
        <w:t>5001</w:t>
      </w:r>
      <w:r w:rsidRPr="007E7492">
        <w:rPr>
          <w:rFonts w:eastAsia="宋体" w:hint="eastAsia"/>
          <w:color w:val="000000"/>
          <w:sz w:val="24"/>
          <w:szCs w:val="24"/>
        </w:rPr>
        <w:t>号深业上城（南区）</w:t>
      </w:r>
      <w:r w:rsidRPr="007E7492">
        <w:rPr>
          <w:rFonts w:eastAsia="宋体"/>
          <w:color w:val="000000"/>
          <w:sz w:val="24"/>
          <w:szCs w:val="24"/>
        </w:rPr>
        <w:t>T2</w:t>
      </w:r>
      <w:r w:rsidRPr="007E7492">
        <w:rPr>
          <w:rFonts w:eastAsia="宋体" w:hint="eastAsia"/>
          <w:color w:val="000000"/>
          <w:sz w:val="24"/>
          <w:szCs w:val="24"/>
        </w:rPr>
        <w:t>栋</w:t>
      </w:r>
      <w:r w:rsidRPr="007E7492">
        <w:rPr>
          <w:rFonts w:eastAsia="宋体"/>
          <w:color w:val="000000"/>
          <w:sz w:val="24"/>
          <w:szCs w:val="24"/>
        </w:rPr>
        <w:t>703-708</w:t>
      </w:r>
    </w:p>
    <w:p w14:paraId="0E01227C" w14:textId="409C4443" w:rsidR="00BA542E" w:rsidRPr="007E7492" w:rsidRDefault="00BA542E" w:rsidP="007E7492">
      <w:pPr>
        <w:spacing w:line="360" w:lineRule="auto"/>
        <w:ind w:firstLineChars="200" w:firstLine="480"/>
        <w:rPr>
          <w:rFonts w:eastAsia="宋体"/>
          <w:color w:val="000000"/>
          <w:sz w:val="24"/>
          <w:szCs w:val="24"/>
        </w:rPr>
      </w:pPr>
      <w:r w:rsidRPr="007E7492">
        <w:rPr>
          <w:rFonts w:eastAsia="宋体" w:hint="eastAsia"/>
          <w:color w:val="000000"/>
          <w:sz w:val="24"/>
          <w:szCs w:val="24"/>
        </w:rPr>
        <w:t>法定代表人：</w:t>
      </w:r>
      <w:r w:rsidR="00BE0262">
        <w:rPr>
          <w:rFonts w:eastAsia="宋体" w:hint="eastAsia"/>
          <w:color w:val="000000"/>
          <w:sz w:val="24"/>
          <w:szCs w:val="24"/>
        </w:rPr>
        <w:t>郑文祥</w:t>
      </w:r>
    </w:p>
    <w:p w14:paraId="5C94B57A" w14:textId="77777777" w:rsidR="00BA542E" w:rsidRPr="007E7492" w:rsidRDefault="00BA542E" w:rsidP="007E7492">
      <w:pPr>
        <w:spacing w:line="360" w:lineRule="auto"/>
        <w:ind w:firstLineChars="200" w:firstLine="480"/>
        <w:rPr>
          <w:rFonts w:eastAsia="宋体"/>
          <w:color w:val="000000"/>
          <w:sz w:val="24"/>
          <w:szCs w:val="24"/>
        </w:rPr>
      </w:pPr>
      <w:r w:rsidRPr="007E7492">
        <w:rPr>
          <w:rFonts w:eastAsia="宋体" w:hint="eastAsia"/>
          <w:color w:val="000000"/>
          <w:sz w:val="24"/>
          <w:szCs w:val="24"/>
        </w:rPr>
        <w:t>设立日期：</w:t>
      </w:r>
      <w:r w:rsidRPr="007E7492">
        <w:rPr>
          <w:rFonts w:eastAsia="宋体"/>
          <w:color w:val="000000"/>
          <w:sz w:val="24"/>
          <w:szCs w:val="24"/>
        </w:rPr>
        <w:t>2020</w:t>
      </w:r>
      <w:r w:rsidRPr="007E7492">
        <w:rPr>
          <w:rFonts w:eastAsia="宋体" w:hint="eastAsia"/>
          <w:color w:val="000000"/>
          <w:sz w:val="24"/>
          <w:szCs w:val="24"/>
        </w:rPr>
        <w:t>年</w:t>
      </w:r>
      <w:r w:rsidRPr="007E7492">
        <w:rPr>
          <w:rFonts w:eastAsia="宋体"/>
          <w:color w:val="000000"/>
          <w:sz w:val="24"/>
          <w:szCs w:val="24"/>
        </w:rPr>
        <w:t>07</w:t>
      </w:r>
      <w:r w:rsidRPr="007E7492">
        <w:rPr>
          <w:rFonts w:eastAsia="宋体" w:hint="eastAsia"/>
          <w:color w:val="000000"/>
          <w:sz w:val="24"/>
          <w:szCs w:val="24"/>
        </w:rPr>
        <w:t>月</w:t>
      </w:r>
      <w:r w:rsidRPr="007E7492">
        <w:rPr>
          <w:rFonts w:eastAsia="宋体"/>
          <w:color w:val="000000"/>
          <w:sz w:val="24"/>
          <w:szCs w:val="24"/>
        </w:rPr>
        <w:t>16</w:t>
      </w:r>
      <w:r w:rsidRPr="007E7492">
        <w:rPr>
          <w:rFonts w:eastAsia="宋体" w:hint="eastAsia"/>
          <w:color w:val="000000"/>
          <w:sz w:val="24"/>
          <w:szCs w:val="24"/>
        </w:rPr>
        <w:t>日</w:t>
      </w:r>
    </w:p>
    <w:p w14:paraId="5002FFA2" w14:textId="77777777" w:rsidR="00BA542E" w:rsidRPr="007E7492" w:rsidRDefault="00BA542E" w:rsidP="007E7492">
      <w:pPr>
        <w:spacing w:line="360" w:lineRule="auto"/>
        <w:ind w:firstLineChars="200" w:firstLine="480"/>
        <w:rPr>
          <w:rFonts w:eastAsia="宋体"/>
          <w:color w:val="000000"/>
          <w:sz w:val="24"/>
          <w:szCs w:val="24"/>
        </w:rPr>
      </w:pPr>
      <w:r w:rsidRPr="007E7492">
        <w:rPr>
          <w:rFonts w:eastAsia="宋体" w:hint="eastAsia"/>
          <w:color w:val="000000"/>
          <w:sz w:val="24"/>
          <w:szCs w:val="24"/>
        </w:rPr>
        <w:lastRenderedPageBreak/>
        <w:t>邮政编码：</w:t>
      </w:r>
      <w:r w:rsidRPr="007E7492">
        <w:rPr>
          <w:rFonts w:eastAsia="宋体"/>
          <w:color w:val="000000"/>
          <w:sz w:val="24"/>
          <w:szCs w:val="24"/>
        </w:rPr>
        <w:t>518036</w:t>
      </w:r>
    </w:p>
    <w:p w14:paraId="1E15BC6D" w14:textId="77777777" w:rsidR="00BA542E" w:rsidRPr="007E7492" w:rsidRDefault="00BA542E" w:rsidP="007E7492">
      <w:pPr>
        <w:spacing w:line="360" w:lineRule="auto"/>
        <w:ind w:firstLineChars="200" w:firstLine="480"/>
        <w:rPr>
          <w:rFonts w:eastAsia="宋体"/>
          <w:color w:val="000000"/>
          <w:sz w:val="24"/>
          <w:szCs w:val="24"/>
        </w:rPr>
      </w:pPr>
      <w:r w:rsidRPr="007E7492">
        <w:rPr>
          <w:rFonts w:eastAsia="宋体" w:hint="eastAsia"/>
          <w:color w:val="000000"/>
          <w:sz w:val="24"/>
          <w:szCs w:val="24"/>
        </w:rPr>
        <w:t>联系人：农晨颖</w:t>
      </w:r>
    </w:p>
    <w:p w14:paraId="42EA5B84" w14:textId="77777777" w:rsidR="00BA542E" w:rsidRPr="007E7492" w:rsidRDefault="00BA542E" w:rsidP="007E7492">
      <w:pPr>
        <w:spacing w:line="360" w:lineRule="auto"/>
        <w:ind w:firstLineChars="200" w:firstLine="480"/>
        <w:rPr>
          <w:rFonts w:eastAsia="宋体"/>
          <w:color w:val="000000"/>
          <w:sz w:val="24"/>
          <w:szCs w:val="24"/>
        </w:rPr>
      </w:pPr>
      <w:r w:rsidRPr="007E7492">
        <w:rPr>
          <w:rFonts w:eastAsia="宋体" w:hint="eastAsia"/>
          <w:color w:val="000000"/>
          <w:sz w:val="24"/>
          <w:szCs w:val="24"/>
        </w:rPr>
        <w:t>电话：</w:t>
      </w:r>
      <w:r w:rsidRPr="007E7492">
        <w:rPr>
          <w:rFonts w:eastAsia="宋体"/>
          <w:color w:val="000000"/>
          <w:sz w:val="24"/>
          <w:szCs w:val="24"/>
        </w:rPr>
        <w:t>0755-36993692</w:t>
      </w:r>
    </w:p>
    <w:p w14:paraId="33C5C074" w14:textId="77777777" w:rsidR="00BA542E" w:rsidRPr="007E7492" w:rsidRDefault="00BA542E" w:rsidP="007E7492">
      <w:pPr>
        <w:spacing w:line="360" w:lineRule="auto"/>
        <w:ind w:firstLineChars="200" w:firstLine="480"/>
        <w:rPr>
          <w:rFonts w:eastAsia="宋体"/>
          <w:color w:val="000000"/>
          <w:sz w:val="24"/>
          <w:szCs w:val="24"/>
        </w:rPr>
      </w:pPr>
      <w:r w:rsidRPr="007E7492">
        <w:rPr>
          <w:rFonts w:eastAsia="宋体" w:hint="eastAsia"/>
          <w:color w:val="000000"/>
          <w:sz w:val="24"/>
          <w:szCs w:val="24"/>
        </w:rPr>
        <w:t>传真：</w:t>
      </w:r>
      <w:r w:rsidRPr="007E7492">
        <w:rPr>
          <w:rFonts w:eastAsia="宋体"/>
          <w:color w:val="000000"/>
          <w:sz w:val="24"/>
          <w:szCs w:val="24"/>
        </w:rPr>
        <w:t>0755-36993672</w:t>
      </w:r>
    </w:p>
    <w:p w14:paraId="4474F264" w14:textId="77777777" w:rsidR="00BA542E" w:rsidRPr="007E7492" w:rsidRDefault="00BA542E" w:rsidP="007E7492">
      <w:pPr>
        <w:spacing w:line="360" w:lineRule="auto"/>
        <w:ind w:firstLineChars="200" w:firstLine="480"/>
        <w:rPr>
          <w:rFonts w:eastAsia="宋体"/>
          <w:color w:val="000000"/>
          <w:sz w:val="24"/>
          <w:szCs w:val="24"/>
        </w:rPr>
      </w:pPr>
      <w:r w:rsidRPr="007E7492">
        <w:rPr>
          <w:rFonts w:eastAsia="宋体" w:hint="eastAsia"/>
          <w:color w:val="000000"/>
          <w:sz w:val="24"/>
          <w:szCs w:val="24"/>
        </w:rPr>
        <w:t>客户服务中心电话：</w:t>
      </w:r>
      <w:r w:rsidRPr="007E7492">
        <w:rPr>
          <w:rFonts w:eastAsia="宋体"/>
          <w:color w:val="000000"/>
          <w:sz w:val="24"/>
          <w:szCs w:val="24"/>
        </w:rPr>
        <w:t>4000755716</w:t>
      </w:r>
    </w:p>
    <w:p w14:paraId="07B95E87" w14:textId="35B03FBF" w:rsidR="00B84742" w:rsidRPr="007E7492" w:rsidRDefault="00BA542E" w:rsidP="007E7492">
      <w:pPr>
        <w:spacing w:line="360" w:lineRule="auto"/>
        <w:ind w:firstLineChars="200" w:firstLine="480"/>
        <w:rPr>
          <w:rFonts w:eastAsia="宋体"/>
          <w:color w:val="000000"/>
          <w:sz w:val="24"/>
          <w:szCs w:val="24"/>
        </w:rPr>
      </w:pPr>
      <w:r w:rsidRPr="007E7492">
        <w:rPr>
          <w:rFonts w:eastAsia="宋体" w:hint="eastAsia"/>
          <w:color w:val="000000"/>
          <w:sz w:val="24"/>
          <w:szCs w:val="24"/>
        </w:rPr>
        <w:t>网址：</w:t>
      </w:r>
      <w:r w:rsidRPr="007E7492">
        <w:rPr>
          <w:rFonts w:eastAsia="宋体"/>
          <w:color w:val="000000"/>
          <w:sz w:val="24"/>
          <w:szCs w:val="24"/>
        </w:rPr>
        <w:t>www.toprightfund.com</w:t>
      </w:r>
    </w:p>
    <w:p w14:paraId="6D6C0694" w14:textId="630BC7A5" w:rsidR="00B84742" w:rsidRPr="007E7492" w:rsidRDefault="00060B55" w:rsidP="007E7492">
      <w:pPr>
        <w:spacing w:line="360" w:lineRule="auto"/>
        <w:rPr>
          <w:rFonts w:eastAsia="宋体"/>
          <w:b/>
          <w:color w:val="000000"/>
          <w:sz w:val="24"/>
          <w:szCs w:val="24"/>
        </w:rPr>
      </w:pPr>
      <w:r>
        <w:rPr>
          <w:rFonts w:eastAsia="宋体"/>
          <w:b/>
          <w:color w:val="000000"/>
          <w:sz w:val="24"/>
          <w:szCs w:val="24"/>
        </w:rPr>
        <w:t>7</w:t>
      </w:r>
      <w:r w:rsidR="00F25B37">
        <w:rPr>
          <w:rFonts w:eastAsia="宋体"/>
          <w:b/>
          <w:color w:val="000000"/>
          <w:sz w:val="24"/>
          <w:szCs w:val="24"/>
        </w:rPr>
        <w:t>.1.2</w:t>
      </w:r>
      <w:r w:rsidR="00B84742" w:rsidRPr="007E7492">
        <w:rPr>
          <w:rFonts w:eastAsia="宋体"/>
          <w:b/>
          <w:color w:val="000000"/>
          <w:sz w:val="24"/>
          <w:szCs w:val="24"/>
        </w:rPr>
        <w:t xml:space="preserve"> </w:t>
      </w:r>
      <w:r w:rsidR="00694261" w:rsidRPr="00694261">
        <w:rPr>
          <w:rFonts w:eastAsia="宋体" w:hint="eastAsia"/>
          <w:b/>
          <w:color w:val="000000"/>
          <w:sz w:val="24"/>
          <w:szCs w:val="24"/>
        </w:rPr>
        <w:t>场外非直销机构</w:t>
      </w:r>
    </w:p>
    <w:p w14:paraId="1A6A5E7B" w14:textId="31CB399A" w:rsidR="003208AA" w:rsidRDefault="00E72531" w:rsidP="003208AA">
      <w:pPr>
        <w:spacing w:line="360" w:lineRule="auto"/>
        <w:ind w:firstLineChars="200" w:firstLine="480"/>
        <w:rPr>
          <w:rFonts w:eastAsia="宋体"/>
          <w:color w:val="000000"/>
          <w:sz w:val="24"/>
          <w:szCs w:val="24"/>
        </w:rPr>
      </w:pPr>
      <w:r w:rsidRPr="00E72531">
        <w:rPr>
          <w:rFonts w:eastAsia="宋体" w:hint="eastAsia"/>
          <w:color w:val="000000"/>
          <w:sz w:val="24"/>
          <w:szCs w:val="24"/>
        </w:rPr>
        <w:t>浙商银行股份有限公司、长城证券股份有限公司、国海证券股份有限公司、中信建投证券股份有限公司、</w:t>
      </w:r>
      <w:r w:rsidR="00F53BAD" w:rsidRPr="00E72531">
        <w:rPr>
          <w:rFonts w:eastAsia="宋体" w:hint="eastAsia"/>
          <w:color w:val="000000"/>
          <w:sz w:val="24"/>
          <w:szCs w:val="24"/>
        </w:rPr>
        <w:t>华金证券股份有限公司、</w:t>
      </w:r>
      <w:r w:rsidRPr="00E72531">
        <w:rPr>
          <w:rFonts w:eastAsia="宋体" w:hint="eastAsia"/>
          <w:color w:val="000000"/>
          <w:sz w:val="24"/>
          <w:szCs w:val="24"/>
        </w:rPr>
        <w:t>上海天天基金销售有限公司、众惠基金销售有限公司、上海好买基金销售有限公司、蚂蚁（杭州）基金销售有限公司、上海基煜基金销售有限公司、上海联泰基金销售有限公司、东方财富证券股份有限公司、泰信财富基金销售有限公司、珠海盈米基金销售有限公司</w:t>
      </w:r>
      <w:r w:rsidR="003208AA">
        <w:rPr>
          <w:rFonts w:eastAsia="宋体" w:hint="eastAsia"/>
          <w:color w:val="000000"/>
          <w:sz w:val="24"/>
          <w:szCs w:val="24"/>
        </w:rPr>
        <w:t>。</w:t>
      </w:r>
    </w:p>
    <w:p w14:paraId="4988ED16" w14:textId="65C90F10" w:rsidR="00425183" w:rsidRDefault="003208AA">
      <w:pPr>
        <w:spacing w:line="360" w:lineRule="auto"/>
        <w:ind w:firstLineChars="200" w:firstLine="480"/>
        <w:rPr>
          <w:rFonts w:eastAsia="宋体"/>
          <w:color w:val="000000"/>
          <w:sz w:val="24"/>
          <w:szCs w:val="24"/>
        </w:rPr>
      </w:pPr>
      <w:r w:rsidRPr="00725C36">
        <w:rPr>
          <w:rFonts w:eastAsia="宋体" w:hint="eastAsia"/>
          <w:color w:val="000000"/>
          <w:sz w:val="24"/>
          <w:szCs w:val="24"/>
        </w:rPr>
        <w:t>基金管理人可根据有关法律法规的要求，变更现有销售机构或选择其他符合要求的机构销售本基金，并在基金管理人网站公示。</w:t>
      </w:r>
    </w:p>
    <w:p w14:paraId="0309A260" w14:textId="4A6CB6C3" w:rsidR="007B17CF" w:rsidRDefault="007B17CF" w:rsidP="007B17CF">
      <w:pPr>
        <w:spacing w:line="360" w:lineRule="auto"/>
        <w:rPr>
          <w:rFonts w:eastAsia="宋体"/>
          <w:b/>
          <w:color w:val="000000"/>
          <w:sz w:val="24"/>
          <w:szCs w:val="24"/>
        </w:rPr>
      </w:pPr>
      <w:r>
        <w:rPr>
          <w:rFonts w:eastAsia="宋体"/>
          <w:b/>
          <w:color w:val="000000"/>
          <w:sz w:val="24"/>
          <w:szCs w:val="24"/>
        </w:rPr>
        <w:t>7</w:t>
      </w:r>
      <w:r w:rsidRPr="00720322">
        <w:rPr>
          <w:rFonts w:eastAsia="宋体"/>
          <w:b/>
          <w:color w:val="000000"/>
          <w:sz w:val="24"/>
          <w:szCs w:val="24"/>
        </w:rPr>
        <w:t>.</w:t>
      </w:r>
      <w:r>
        <w:rPr>
          <w:rFonts w:eastAsia="宋体"/>
          <w:b/>
          <w:color w:val="000000"/>
          <w:sz w:val="24"/>
          <w:szCs w:val="24"/>
        </w:rPr>
        <w:t>2</w:t>
      </w:r>
      <w:r w:rsidRPr="008F0607">
        <w:rPr>
          <w:rFonts w:eastAsia="宋体" w:hint="eastAsia"/>
          <w:b/>
          <w:color w:val="000000"/>
          <w:sz w:val="24"/>
          <w:szCs w:val="24"/>
        </w:rPr>
        <w:t>场</w:t>
      </w:r>
      <w:r w:rsidR="00450FBB">
        <w:rPr>
          <w:rFonts w:eastAsia="宋体" w:hint="eastAsia"/>
          <w:b/>
          <w:color w:val="000000"/>
          <w:sz w:val="24"/>
          <w:szCs w:val="24"/>
        </w:rPr>
        <w:t>内</w:t>
      </w:r>
      <w:r w:rsidRPr="008F0607">
        <w:rPr>
          <w:rFonts w:eastAsia="宋体" w:hint="eastAsia"/>
          <w:b/>
          <w:color w:val="000000"/>
          <w:sz w:val="24"/>
          <w:szCs w:val="24"/>
        </w:rPr>
        <w:t>销售机构</w:t>
      </w:r>
    </w:p>
    <w:p w14:paraId="42459D17" w14:textId="2D22ECDA" w:rsidR="007B17CF" w:rsidRPr="007E7492" w:rsidRDefault="007B17CF">
      <w:pPr>
        <w:spacing w:line="360" w:lineRule="auto"/>
        <w:ind w:firstLineChars="200" w:firstLine="480"/>
        <w:rPr>
          <w:rFonts w:eastAsia="宋体"/>
          <w:color w:val="000000"/>
          <w:sz w:val="24"/>
          <w:szCs w:val="24"/>
        </w:rPr>
      </w:pPr>
      <w:r>
        <w:rPr>
          <w:rFonts w:eastAsia="宋体"/>
          <w:color w:val="000000"/>
          <w:sz w:val="24"/>
          <w:szCs w:val="24"/>
        </w:rPr>
        <w:t>本基金无场内</w:t>
      </w:r>
      <w:r w:rsidR="00613942">
        <w:rPr>
          <w:rFonts w:eastAsia="宋体"/>
          <w:color w:val="000000"/>
          <w:sz w:val="24"/>
          <w:szCs w:val="24"/>
        </w:rPr>
        <w:t>销售机构</w:t>
      </w:r>
      <w:r w:rsidR="00613942">
        <w:rPr>
          <w:rFonts w:eastAsia="宋体" w:hint="eastAsia"/>
          <w:color w:val="000000"/>
          <w:sz w:val="24"/>
          <w:szCs w:val="24"/>
        </w:rPr>
        <w:t>。</w:t>
      </w:r>
    </w:p>
    <w:p w14:paraId="6C1617A5" w14:textId="61172102" w:rsidR="00B84742" w:rsidRPr="007E7492" w:rsidRDefault="00060B55" w:rsidP="007E7492">
      <w:pPr>
        <w:pStyle w:val="2"/>
        <w:spacing w:beforeLines="50" w:before="156" w:afterLines="50" w:after="156" w:line="360" w:lineRule="auto"/>
        <w:jc w:val="left"/>
        <w:rPr>
          <w:sz w:val="24"/>
          <w:szCs w:val="24"/>
          <w:lang w:val="x-none"/>
        </w:rPr>
      </w:pPr>
      <w:bookmarkStart w:id="7" w:name="_Toc275961402"/>
      <w:r w:rsidRPr="007E7492">
        <w:rPr>
          <w:rFonts w:ascii="Times New Roman" w:eastAsia="宋体" w:hAnsi="Times New Roman"/>
          <w:color w:val="000000"/>
          <w:sz w:val="24"/>
          <w:szCs w:val="24"/>
          <w:lang w:val="x-none"/>
        </w:rPr>
        <w:t>8</w:t>
      </w:r>
      <w:r w:rsidR="00B84742" w:rsidRPr="007E7492">
        <w:rPr>
          <w:rFonts w:ascii="Times New Roman" w:eastAsia="宋体" w:hAnsi="Times New Roman"/>
          <w:color w:val="000000"/>
          <w:sz w:val="24"/>
          <w:szCs w:val="24"/>
          <w:lang w:val="x-none"/>
        </w:rPr>
        <w:t xml:space="preserve"> </w:t>
      </w:r>
      <w:r w:rsidR="00B84742" w:rsidRPr="007E7492">
        <w:rPr>
          <w:rFonts w:ascii="Times New Roman" w:eastAsia="宋体" w:hAnsi="Times New Roman" w:hint="eastAsia"/>
          <w:color w:val="000000"/>
          <w:sz w:val="24"/>
          <w:szCs w:val="24"/>
          <w:lang w:val="x-none"/>
        </w:rPr>
        <w:t>基金份额净值公告的披露安排</w:t>
      </w:r>
      <w:bookmarkEnd w:id="7"/>
    </w:p>
    <w:p w14:paraId="2523F9AA" w14:textId="6554D72E" w:rsidR="00A04494" w:rsidRPr="007E7492" w:rsidRDefault="00A04494">
      <w:pPr>
        <w:spacing w:line="360" w:lineRule="auto"/>
        <w:ind w:firstLineChars="200" w:firstLine="480"/>
        <w:rPr>
          <w:rFonts w:eastAsia="宋体"/>
          <w:color w:val="000000"/>
          <w:sz w:val="24"/>
          <w:szCs w:val="24"/>
        </w:rPr>
      </w:pPr>
      <w:r w:rsidRPr="007E7492">
        <w:rPr>
          <w:rFonts w:eastAsia="宋体" w:hint="eastAsia"/>
          <w:color w:val="000000"/>
          <w:sz w:val="24"/>
          <w:szCs w:val="24"/>
        </w:rPr>
        <w:t>在</w:t>
      </w:r>
      <w:r w:rsidR="007C4F75" w:rsidRPr="007E7492">
        <w:rPr>
          <w:rFonts w:eastAsia="宋体" w:hint="eastAsia"/>
          <w:color w:val="000000"/>
          <w:sz w:val="24"/>
          <w:szCs w:val="24"/>
        </w:rPr>
        <w:t>本基金</w:t>
      </w:r>
      <w:r w:rsidRPr="007E7492">
        <w:rPr>
          <w:rFonts w:eastAsia="宋体" w:hint="eastAsia"/>
          <w:color w:val="000000"/>
          <w:sz w:val="24"/>
          <w:szCs w:val="24"/>
        </w:rPr>
        <w:t>开始办理基金份额申购或者赎回后，基金管理人应当在不晚于每个开放日的次日，通过规定网站、基金销售机构网站或者营业网点披露开放日的各类基金份额净值和基金份额累计净值。</w:t>
      </w:r>
    </w:p>
    <w:p w14:paraId="485CF5D9" w14:textId="77777777" w:rsidR="005D7373" w:rsidRPr="007E7492" w:rsidRDefault="00A04494" w:rsidP="007E7492">
      <w:pPr>
        <w:spacing w:line="360" w:lineRule="auto"/>
        <w:ind w:firstLineChars="200" w:firstLine="480"/>
        <w:rPr>
          <w:rFonts w:eastAsia="宋体"/>
          <w:color w:val="000000"/>
          <w:sz w:val="24"/>
          <w:szCs w:val="24"/>
        </w:rPr>
      </w:pPr>
      <w:r w:rsidRPr="007E7492">
        <w:rPr>
          <w:rFonts w:eastAsia="宋体" w:hint="eastAsia"/>
          <w:color w:val="000000"/>
          <w:sz w:val="24"/>
          <w:szCs w:val="24"/>
        </w:rPr>
        <w:t>基金管理人应当在不晚于半年度和年度最后一日的次日，在规定网站披露半年度和年度最后一日的各类基金份额净值和基金份额累计净值。</w:t>
      </w:r>
    </w:p>
    <w:p w14:paraId="64127C81" w14:textId="6357EE36" w:rsidR="00B84742" w:rsidRPr="007E7492" w:rsidRDefault="00AD25D5" w:rsidP="007E7492">
      <w:pPr>
        <w:pStyle w:val="2"/>
        <w:spacing w:beforeLines="50" w:before="156" w:afterLines="50" w:after="156" w:line="360" w:lineRule="auto"/>
        <w:jc w:val="left"/>
        <w:rPr>
          <w:rFonts w:ascii="Times New Roman" w:eastAsia="宋体" w:hAnsi="Times New Roman"/>
          <w:color w:val="000000"/>
          <w:sz w:val="24"/>
          <w:szCs w:val="24"/>
          <w:lang w:val="x-none"/>
        </w:rPr>
      </w:pPr>
      <w:bookmarkStart w:id="8" w:name="_Toc275961403"/>
      <w:r w:rsidRPr="007E7492">
        <w:rPr>
          <w:rFonts w:ascii="Times New Roman" w:eastAsia="宋体" w:hAnsi="Times New Roman"/>
          <w:color w:val="000000"/>
          <w:sz w:val="24"/>
          <w:szCs w:val="24"/>
          <w:lang w:val="x-none"/>
        </w:rPr>
        <w:t>9</w:t>
      </w:r>
      <w:r w:rsidR="00AD7E15" w:rsidRPr="007E7492">
        <w:rPr>
          <w:rFonts w:ascii="Times New Roman" w:eastAsia="宋体" w:hAnsi="Times New Roman"/>
          <w:color w:val="000000"/>
          <w:sz w:val="24"/>
          <w:szCs w:val="24"/>
          <w:lang w:val="x-none"/>
        </w:rPr>
        <w:t xml:space="preserve"> </w:t>
      </w:r>
      <w:r w:rsidR="00B84742" w:rsidRPr="007E7492">
        <w:rPr>
          <w:rFonts w:ascii="Times New Roman" w:eastAsia="宋体" w:hAnsi="Times New Roman" w:hint="eastAsia"/>
          <w:color w:val="000000"/>
          <w:sz w:val="24"/>
          <w:szCs w:val="24"/>
          <w:lang w:val="x-none"/>
        </w:rPr>
        <w:t>其他需要提示的事项</w:t>
      </w:r>
      <w:bookmarkEnd w:id="8"/>
    </w:p>
    <w:p w14:paraId="2A497AF7" w14:textId="074557DC" w:rsidR="00EC74B9" w:rsidRPr="007E7492" w:rsidRDefault="001E1CE3" w:rsidP="007E7492">
      <w:pPr>
        <w:spacing w:line="360" w:lineRule="auto"/>
        <w:ind w:firstLineChars="200" w:firstLine="480"/>
        <w:rPr>
          <w:rFonts w:eastAsia="宋体"/>
          <w:color w:val="000000"/>
          <w:sz w:val="24"/>
          <w:szCs w:val="24"/>
        </w:rPr>
      </w:pPr>
      <w:r w:rsidRPr="007E7492">
        <w:rPr>
          <w:rFonts w:eastAsia="宋体" w:hint="eastAsia"/>
          <w:color w:val="000000"/>
          <w:sz w:val="24"/>
          <w:szCs w:val="24"/>
        </w:rPr>
        <w:t>本公告仅对本基金开放日常申购、赎回</w:t>
      </w:r>
      <w:r w:rsidR="00E1303C">
        <w:rPr>
          <w:rFonts w:eastAsia="宋体" w:hint="eastAsia"/>
          <w:color w:val="000000"/>
          <w:sz w:val="24"/>
          <w:szCs w:val="24"/>
        </w:rPr>
        <w:t>、转换</w:t>
      </w:r>
      <w:r w:rsidR="00626B51" w:rsidRPr="007E7492">
        <w:rPr>
          <w:rFonts w:eastAsia="宋体" w:hint="eastAsia"/>
          <w:color w:val="000000"/>
          <w:sz w:val="24"/>
          <w:szCs w:val="24"/>
        </w:rPr>
        <w:t>及定期定额投资业务</w:t>
      </w:r>
      <w:r w:rsidRPr="007E7492">
        <w:rPr>
          <w:rFonts w:eastAsia="宋体" w:hint="eastAsia"/>
          <w:color w:val="000000"/>
          <w:sz w:val="24"/>
          <w:szCs w:val="24"/>
        </w:rPr>
        <w:t>的有关事项予以说明。投资者欲了解本基金的详细情况，请</w:t>
      </w:r>
      <w:r w:rsidR="009226FF" w:rsidRPr="007E7492">
        <w:rPr>
          <w:rFonts w:eastAsia="宋体" w:hint="eastAsia"/>
          <w:color w:val="000000"/>
          <w:sz w:val="24"/>
          <w:szCs w:val="24"/>
        </w:rPr>
        <w:t>认真阅读本</w:t>
      </w:r>
      <w:r w:rsidR="007A349C">
        <w:rPr>
          <w:rFonts w:eastAsia="宋体" w:hint="eastAsia"/>
          <w:color w:val="000000"/>
          <w:sz w:val="24"/>
          <w:szCs w:val="24"/>
        </w:rPr>
        <w:t>基金管理人</w:t>
      </w:r>
      <w:r w:rsidR="009226FF" w:rsidRPr="007E7492">
        <w:rPr>
          <w:rFonts w:eastAsia="宋体" w:hint="eastAsia"/>
          <w:color w:val="000000"/>
          <w:sz w:val="24"/>
          <w:szCs w:val="24"/>
        </w:rPr>
        <w:t>网站</w:t>
      </w:r>
      <w:r w:rsidR="007A349C" w:rsidRPr="007A349C">
        <w:rPr>
          <w:rFonts w:eastAsia="宋体" w:hint="eastAsia"/>
          <w:color w:val="000000"/>
          <w:sz w:val="24"/>
          <w:szCs w:val="24"/>
        </w:rPr>
        <w:t>（</w:t>
      </w:r>
      <w:r w:rsidR="007A349C" w:rsidRPr="007A349C">
        <w:rPr>
          <w:rFonts w:eastAsia="宋体" w:hint="eastAsia"/>
          <w:color w:val="000000"/>
          <w:sz w:val="24"/>
          <w:szCs w:val="24"/>
        </w:rPr>
        <w:t>www.toprightfund.com</w:t>
      </w:r>
      <w:r w:rsidR="007A349C" w:rsidRPr="007A349C">
        <w:rPr>
          <w:rFonts w:eastAsia="宋体" w:hint="eastAsia"/>
          <w:color w:val="000000"/>
          <w:sz w:val="24"/>
          <w:szCs w:val="24"/>
        </w:rPr>
        <w:t>）</w:t>
      </w:r>
      <w:r w:rsidR="009226FF" w:rsidRPr="007E7492">
        <w:rPr>
          <w:rFonts w:eastAsia="宋体" w:hint="eastAsia"/>
          <w:color w:val="000000"/>
          <w:sz w:val="24"/>
          <w:szCs w:val="24"/>
        </w:rPr>
        <w:t>上刊登的《</w:t>
      </w:r>
      <w:r w:rsidR="00FB0440" w:rsidRPr="00FB0440">
        <w:rPr>
          <w:rFonts w:eastAsia="宋体" w:hint="eastAsia"/>
          <w:color w:val="000000"/>
          <w:sz w:val="24"/>
          <w:szCs w:val="24"/>
        </w:rPr>
        <w:t>尚正新能源产业混合型证券投资基金</w:t>
      </w:r>
      <w:r w:rsidR="009226FF" w:rsidRPr="007E7492">
        <w:rPr>
          <w:rFonts w:eastAsia="宋体" w:hint="eastAsia"/>
          <w:color w:val="000000"/>
          <w:sz w:val="24"/>
          <w:szCs w:val="24"/>
        </w:rPr>
        <w:t>招募说明书》，亦可拨打本公司的客户服务电话（</w:t>
      </w:r>
      <w:r w:rsidR="00795E53" w:rsidRPr="007E7492">
        <w:rPr>
          <w:rFonts w:eastAsia="宋体"/>
          <w:color w:val="000000"/>
          <w:sz w:val="24"/>
          <w:szCs w:val="24"/>
        </w:rPr>
        <w:t>4000755716</w:t>
      </w:r>
      <w:r w:rsidR="009226FF" w:rsidRPr="007E7492">
        <w:rPr>
          <w:rFonts w:eastAsia="宋体" w:hint="eastAsia"/>
          <w:color w:val="000000"/>
          <w:sz w:val="24"/>
          <w:szCs w:val="24"/>
        </w:rPr>
        <w:t>）垂询相关事宜。</w:t>
      </w:r>
    </w:p>
    <w:p w14:paraId="5615F1DA" w14:textId="0732C95F" w:rsidR="005273B6" w:rsidRPr="007E7492" w:rsidRDefault="005273B6" w:rsidP="007E7492">
      <w:pPr>
        <w:spacing w:line="360" w:lineRule="auto"/>
        <w:ind w:firstLineChars="200" w:firstLine="480"/>
        <w:rPr>
          <w:rFonts w:eastAsia="宋体"/>
          <w:color w:val="000000"/>
          <w:sz w:val="24"/>
          <w:szCs w:val="24"/>
        </w:rPr>
      </w:pPr>
      <w:r w:rsidRPr="007E7492">
        <w:rPr>
          <w:rFonts w:eastAsia="宋体" w:hint="eastAsia"/>
          <w:color w:val="000000"/>
          <w:sz w:val="24"/>
          <w:szCs w:val="24"/>
        </w:rPr>
        <w:t>风险提示：本基金管理人承诺以诚实信用、勤勉尽责的原则管理和运用基金</w:t>
      </w:r>
      <w:r w:rsidRPr="007E7492">
        <w:rPr>
          <w:rFonts w:eastAsia="宋体" w:hint="eastAsia"/>
          <w:color w:val="000000"/>
          <w:sz w:val="24"/>
          <w:szCs w:val="24"/>
        </w:rPr>
        <w:lastRenderedPageBreak/>
        <w:t>资产，但不保证基金一定盈利，也不保证最低收益。</w:t>
      </w:r>
      <w:r w:rsidR="00EC42C3">
        <w:rPr>
          <w:rFonts w:eastAsia="宋体" w:hint="eastAsia"/>
          <w:color w:val="000000"/>
          <w:sz w:val="24"/>
          <w:szCs w:val="24"/>
        </w:rPr>
        <w:t>基金的过往业绩及其净值高低并不预示其未来业绩表现。</w:t>
      </w:r>
      <w:r w:rsidRPr="007E7492">
        <w:rPr>
          <w:rFonts w:eastAsia="宋体" w:hint="eastAsia"/>
          <w:color w:val="000000"/>
          <w:sz w:val="24"/>
          <w:szCs w:val="24"/>
        </w:rPr>
        <w:t>投资者投资于本基金时应认真阅读本基金的基金合同、招募说明书</w:t>
      </w:r>
      <w:r w:rsidR="00EC42C3">
        <w:rPr>
          <w:rFonts w:eastAsia="宋体" w:hint="eastAsia"/>
          <w:color w:val="000000"/>
          <w:sz w:val="24"/>
          <w:szCs w:val="24"/>
        </w:rPr>
        <w:t>等法律文件，了解基金的风险收益特征，并根据自身的风险承受能力选择合适自己的基金产品</w:t>
      </w:r>
      <w:r w:rsidRPr="007E7492">
        <w:rPr>
          <w:rFonts w:eastAsia="宋体" w:hint="eastAsia"/>
          <w:color w:val="000000"/>
          <w:sz w:val="24"/>
          <w:szCs w:val="24"/>
        </w:rPr>
        <w:t>。敬请投资者留意投资风险。</w:t>
      </w:r>
    </w:p>
    <w:p w14:paraId="22EC1D47" w14:textId="77777777" w:rsidR="005273B6" w:rsidRDefault="005273B6" w:rsidP="007E7492">
      <w:pPr>
        <w:spacing w:line="360" w:lineRule="auto"/>
        <w:ind w:firstLineChars="200" w:firstLine="480"/>
        <w:rPr>
          <w:rFonts w:eastAsia="宋体"/>
          <w:color w:val="000000"/>
          <w:sz w:val="24"/>
          <w:szCs w:val="24"/>
        </w:rPr>
      </w:pPr>
      <w:r w:rsidRPr="007E7492">
        <w:rPr>
          <w:rFonts w:eastAsia="宋体" w:hint="eastAsia"/>
          <w:color w:val="000000"/>
          <w:sz w:val="24"/>
          <w:szCs w:val="24"/>
        </w:rPr>
        <w:t>特此公告。</w:t>
      </w:r>
    </w:p>
    <w:p w14:paraId="65F02545" w14:textId="77777777" w:rsidR="006E569D" w:rsidRDefault="006E569D" w:rsidP="007E7492">
      <w:pPr>
        <w:spacing w:line="360" w:lineRule="auto"/>
        <w:ind w:firstLineChars="200" w:firstLine="480"/>
        <w:rPr>
          <w:rFonts w:eastAsia="宋体"/>
          <w:color w:val="000000"/>
          <w:sz w:val="24"/>
          <w:szCs w:val="24"/>
        </w:rPr>
      </w:pPr>
    </w:p>
    <w:p w14:paraId="48D2AFB1" w14:textId="77777777" w:rsidR="006E569D" w:rsidRDefault="006E569D" w:rsidP="007E7492">
      <w:pPr>
        <w:spacing w:line="360" w:lineRule="auto"/>
        <w:ind w:firstLineChars="200" w:firstLine="480"/>
        <w:rPr>
          <w:rFonts w:eastAsia="宋体"/>
          <w:color w:val="000000"/>
          <w:sz w:val="24"/>
          <w:szCs w:val="24"/>
        </w:rPr>
      </w:pPr>
    </w:p>
    <w:p w14:paraId="1B0837E4" w14:textId="77777777" w:rsidR="001703B0" w:rsidRPr="007E7492" w:rsidRDefault="001703B0" w:rsidP="007E7492">
      <w:pPr>
        <w:spacing w:line="360" w:lineRule="auto"/>
        <w:ind w:firstLineChars="200" w:firstLine="480"/>
        <w:rPr>
          <w:rFonts w:eastAsia="宋体"/>
          <w:color w:val="000000"/>
          <w:sz w:val="24"/>
          <w:szCs w:val="24"/>
        </w:rPr>
      </w:pPr>
    </w:p>
    <w:p w14:paraId="16CAC76C" w14:textId="77777777" w:rsidR="005273B6" w:rsidRPr="007E7492" w:rsidRDefault="005273B6" w:rsidP="007E7492">
      <w:pPr>
        <w:spacing w:line="360" w:lineRule="auto"/>
        <w:ind w:firstLineChars="200" w:firstLine="480"/>
        <w:jc w:val="right"/>
        <w:rPr>
          <w:rFonts w:eastAsia="宋体"/>
          <w:color w:val="000000"/>
          <w:sz w:val="24"/>
          <w:szCs w:val="24"/>
        </w:rPr>
      </w:pPr>
      <w:r w:rsidRPr="007E7492">
        <w:rPr>
          <w:rFonts w:eastAsia="宋体" w:hint="eastAsia"/>
          <w:color w:val="000000"/>
          <w:sz w:val="24"/>
          <w:szCs w:val="24"/>
        </w:rPr>
        <w:t>尚正基金管理有限公司</w:t>
      </w:r>
    </w:p>
    <w:p w14:paraId="7A11EDAB" w14:textId="444E5BBD" w:rsidR="00F13883" w:rsidRPr="007E7492" w:rsidRDefault="003275F4" w:rsidP="007E7492">
      <w:pPr>
        <w:spacing w:line="360" w:lineRule="auto"/>
        <w:ind w:firstLineChars="200" w:firstLine="480"/>
        <w:jc w:val="right"/>
        <w:rPr>
          <w:rFonts w:eastAsia="宋体"/>
          <w:color w:val="000000"/>
          <w:sz w:val="24"/>
          <w:szCs w:val="24"/>
        </w:rPr>
      </w:pPr>
      <w:r w:rsidRPr="007E7492">
        <w:rPr>
          <w:rFonts w:eastAsia="宋体"/>
          <w:color w:val="000000"/>
          <w:sz w:val="24"/>
          <w:szCs w:val="24"/>
        </w:rPr>
        <w:t>2022</w:t>
      </w:r>
      <w:r w:rsidRPr="007E7492">
        <w:rPr>
          <w:rFonts w:eastAsia="宋体" w:hint="eastAsia"/>
          <w:color w:val="000000"/>
          <w:sz w:val="24"/>
          <w:szCs w:val="24"/>
        </w:rPr>
        <w:t>年</w:t>
      </w:r>
      <w:r>
        <w:rPr>
          <w:rFonts w:eastAsia="宋体"/>
          <w:color w:val="000000"/>
          <w:sz w:val="24"/>
          <w:szCs w:val="24"/>
        </w:rPr>
        <w:t>9</w:t>
      </w:r>
      <w:r w:rsidR="005273B6" w:rsidRPr="007E7492">
        <w:rPr>
          <w:rFonts w:eastAsia="宋体" w:hint="eastAsia"/>
          <w:color w:val="000000"/>
          <w:sz w:val="24"/>
          <w:szCs w:val="24"/>
        </w:rPr>
        <w:t>月</w:t>
      </w:r>
      <w:r>
        <w:rPr>
          <w:rFonts w:eastAsia="宋体"/>
          <w:color w:val="000000"/>
          <w:sz w:val="24"/>
          <w:szCs w:val="24"/>
        </w:rPr>
        <w:t>6</w:t>
      </w:r>
      <w:r w:rsidR="005273B6" w:rsidRPr="007E7492">
        <w:rPr>
          <w:rFonts w:eastAsia="宋体" w:hint="eastAsia"/>
          <w:color w:val="000000"/>
          <w:sz w:val="24"/>
          <w:szCs w:val="24"/>
        </w:rPr>
        <w:t>日</w:t>
      </w:r>
    </w:p>
    <w:sectPr w:rsidR="00F13883" w:rsidRPr="007E749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50B379" w14:textId="77777777" w:rsidR="00003A55" w:rsidRDefault="00003A55" w:rsidP="00B84742">
      <w:r>
        <w:separator/>
      </w:r>
    </w:p>
  </w:endnote>
  <w:endnote w:type="continuationSeparator" w:id="0">
    <w:p w14:paraId="3CF000C2" w14:textId="77777777" w:rsidR="00003A55" w:rsidRDefault="00003A55" w:rsidP="00B847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简体">
    <w:altName w:val="Arial Unicode MS"/>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34893286"/>
      <w:docPartObj>
        <w:docPartGallery w:val="Page Numbers (Bottom of Page)"/>
        <w:docPartUnique/>
      </w:docPartObj>
    </w:sdtPr>
    <w:sdtEndPr>
      <w:rPr>
        <w:rFonts w:ascii="Times New Roman" w:hAnsi="Times New Roman"/>
      </w:rPr>
    </w:sdtEndPr>
    <w:sdtContent>
      <w:sdt>
        <w:sdtPr>
          <w:id w:val="1728636285"/>
          <w:docPartObj>
            <w:docPartGallery w:val="Page Numbers (Top of Page)"/>
            <w:docPartUnique/>
          </w:docPartObj>
        </w:sdtPr>
        <w:sdtEndPr>
          <w:rPr>
            <w:rFonts w:ascii="Times New Roman" w:hAnsi="Times New Roman"/>
          </w:rPr>
        </w:sdtEndPr>
        <w:sdtContent>
          <w:p w14:paraId="55832F64" w14:textId="25677FA1" w:rsidR="00ED4A93" w:rsidRDefault="00ED4A93">
            <w:pPr>
              <w:pStyle w:val="a4"/>
              <w:jc w:val="center"/>
            </w:pPr>
            <w:r>
              <w:rPr>
                <w:lang w:val="zh-CN"/>
              </w:rPr>
              <w:t xml:space="preserve"> </w:t>
            </w:r>
            <w:r w:rsidRPr="007E7492">
              <w:rPr>
                <w:rFonts w:ascii="Times New Roman" w:hAnsi="Times New Roman"/>
                <w:b/>
                <w:bCs/>
                <w:sz w:val="24"/>
                <w:szCs w:val="24"/>
              </w:rPr>
              <w:fldChar w:fldCharType="begin"/>
            </w:r>
            <w:r w:rsidRPr="007E7492">
              <w:rPr>
                <w:rFonts w:ascii="Times New Roman" w:hAnsi="Times New Roman"/>
                <w:b/>
                <w:bCs/>
              </w:rPr>
              <w:instrText>PAGE</w:instrText>
            </w:r>
            <w:r w:rsidRPr="007E7492">
              <w:rPr>
                <w:rFonts w:ascii="Times New Roman" w:hAnsi="Times New Roman"/>
                <w:b/>
                <w:bCs/>
                <w:sz w:val="24"/>
                <w:szCs w:val="24"/>
              </w:rPr>
              <w:fldChar w:fldCharType="separate"/>
            </w:r>
            <w:r w:rsidR="00397F2B">
              <w:rPr>
                <w:rFonts w:ascii="Times New Roman" w:hAnsi="Times New Roman"/>
                <w:b/>
                <w:bCs/>
                <w:noProof/>
              </w:rPr>
              <w:t>5</w:t>
            </w:r>
            <w:r w:rsidRPr="007E7492">
              <w:rPr>
                <w:rFonts w:ascii="Times New Roman" w:hAnsi="Times New Roman"/>
                <w:b/>
                <w:bCs/>
                <w:sz w:val="24"/>
                <w:szCs w:val="24"/>
              </w:rPr>
              <w:fldChar w:fldCharType="end"/>
            </w:r>
            <w:r w:rsidRPr="007E7492">
              <w:rPr>
                <w:rFonts w:ascii="Times New Roman" w:hAnsi="Times New Roman"/>
                <w:lang w:val="zh-CN"/>
              </w:rPr>
              <w:t xml:space="preserve"> / </w:t>
            </w:r>
            <w:r w:rsidRPr="007E7492">
              <w:rPr>
                <w:rFonts w:ascii="Times New Roman" w:hAnsi="Times New Roman"/>
                <w:b/>
                <w:bCs/>
                <w:sz w:val="24"/>
                <w:szCs w:val="24"/>
              </w:rPr>
              <w:fldChar w:fldCharType="begin"/>
            </w:r>
            <w:r w:rsidRPr="007E7492">
              <w:rPr>
                <w:rFonts w:ascii="Times New Roman" w:hAnsi="Times New Roman"/>
                <w:b/>
                <w:bCs/>
              </w:rPr>
              <w:instrText>NUMPAGES</w:instrText>
            </w:r>
            <w:r w:rsidRPr="007E7492">
              <w:rPr>
                <w:rFonts w:ascii="Times New Roman" w:hAnsi="Times New Roman"/>
                <w:b/>
                <w:bCs/>
                <w:sz w:val="24"/>
                <w:szCs w:val="24"/>
              </w:rPr>
              <w:fldChar w:fldCharType="separate"/>
            </w:r>
            <w:r w:rsidR="00397F2B">
              <w:rPr>
                <w:rFonts w:ascii="Times New Roman" w:hAnsi="Times New Roman"/>
                <w:b/>
                <w:bCs/>
                <w:noProof/>
              </w:rPr>
              <w:t>8</w:t>
            </w:r>
            <w:r w:rsidRPr="007E7492">
              <w:rPr>
                <w:rFonts w:ascii="Times New Roman" w:hAnsi="Times New Roman"/>
                <w:b/>
                <w:bCs/>
                <w:sz w:val="24"/>
                <w:szCs w:val="24"/>
              </w:rPr>
              <w:fldChar w:fldCharType="end"/>
            </w:r>
          </w:p>
        </w:sdtContent>
      </w:sdt>
    </w:sdtContent>
  </w:sdt>
  <w:p w14:paraId="0363BF04" w14:textId="77777777" w:rsidR="00ED4A93" w:rsidRDefault="00ED4A9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00F6A88" w14:textId="77777777" w:rsidR="00003A55" w:rsidRDefault="00003A55" w:rsidP="00B84742">
      <w:r>
        <w:separator/>
      </w:r>
    </w:p>
  </w:footnote>
  <w:footnote w:type="continuationSeparator" w:id="0">
    <w:p w14:paraId="64223B48" w14:textId="77777777" w:rsidR="00003A55" w:rsidRDefault="00003A55" w:rsidP="00B847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13C7"/>
    <w:rsid w:val="00000B3B"/>
    <w:rsid w:val="00003A55"/>
    <w:rsid w:val="00003D17"/>
    <w:rsid w:val="000058EB"/>
    <w:rsid w:val="0001180A"/>
    <w:rsid w:val="00013517"/>
    <w:rsid w:val="000137B5"/>
    <w:rsid w:val="00014087"/>
    <w:rsid w:val="0001521F"/>
    <w:rsid w:val="000206F8"/>
    <w:rsid w:val="00025E4A"/>
    <w:rsid w:val="000315B1"/>
    <w:rsid w:val="000347EB"/>
    <w:rsid w:val="00034A9F"/>
    <w:rsid w:val="000359E3"/>
    <w:rsid w:val="00036873"/>
    <w:rsid w:val="000437F7"/>
    <w:rsid w:val="00045387"/>
    <w:rsid w:val="000465E0"/>
    <w:rsid w:val="000505C1"/>
    <w:rsid w:val="00054FE7"/>
    <w:rsid w:val="00056C88"/>
    <w:rsid w:val="00060B55"/>
    <w:rsid w:val="000635CD"/>
    <w:rsid w:val="00064572"/>
    <w:rsid w:val="00066EFE"/>
    <w:rsid w:val="00071272"/>
    <w:rsid w:val="0007441D"/>
    <w:rsid w:val="0009015F"/>
    <w:rsid w:val="000937DB"/>
    <w:rsid w:val="000965D5"/>
    <w:rsid w:val="000A1387"/>
    <w:rsid w:val="000A46F7"/>
    <w:rsid w:val="000B04B7"/>
    <w:rsid w:val="000B3D5C"/>
    <w:rsid w:val="000C77AE"/>
    <w:rsid w:val="000D0072"/>
    <w:rsid w:val="000D10BA"/>
    <w:rsid w:val="000D11B6"/>
    <w:rsid w:val="000E0F89"/>
    <w:rsid w:val="000E68B1"/>
    <w:rsid w:val="000E796B"/>
    <w:rsid w:val="000F05CA"/>
    <w:rsid w:val="000F6752"/>
    <w:rsid w:val="000F6C80"/>
    <w:rsid w:val="0011723E"/>
    <w:rsid w:val="00130934"/>
    <w:rsid w:val="00134380"/>
    <w:rsid w:val="0014641C"/>
    <w:rsid w:val="00152F07"/>
    <w:rsid w:val="001703B0"/>
    <w:rsid w:val="0017214A"/>
    <w:rsid w:val="001747A8"/>
    <w:rsid w:val="00175EDD"/>
    <w:rsid w:val="00177A92"/>
    <w:rsid w:val="00183D63"/>
    <w:rsid w:val="001B0814"/>
    <w:rsid w:val="001B0E46"/>
    <w:rsid w:val="001D010E"/>
    <w:rsid w:val="001D0370"/>
    <w:rsid w:val="001D416B"/>
    <w:rsid w:val="001E1CE3"/>
    <w:rsid w:val="001E2D6E"/>
    <w:rsid w:val="001F0018"/>
    <w:rsid w:val="001F39D5"/>
    <w:rsid w:val="001F5326"/>
    <w:rsid w:val="001F62D4"/>
    <w:rsid w:val="0020166C"/>
    <w:rsid w:val="002044FE"/>
    <w:rsid w:val="00205E9C"/>
    <w:rsid w:val="00214933"/>
    <w:rsid w:val="002203B0"/>
    <w:rsid w:val="00225C2C"/>
    <w:rsid w:val="00234EA5"/>
    <w:rsid w:val="0023583A"/>
    <w:rsid w:val="00243747"/>
    <w:rsid w:val="00246AFD"/>
    <w:rsid w:val="002507BD"/>
    <w:rsid w:val="002517AB"/>
    <w:rsid w:val="0025443B"/>
    <w:rsid w:val="00256DE2"/>
    <w:rsid w:val="0025757E"/>
    <w:rsid w:val="00257A4C"/>
    <w:rsid w:val="002665F1"/>
    <w:rsid w:val="0027004E"/>
    <w:rsid w:val="00271382"/>
    <w:rsid w:val="00272A86"/>
    <w:rsid w:val="002763F9"/>
    <w:rsid w:val="002809BF"/>
    <w:rsid w:val="0029145C"/>
    <w:rsid w:val="002957CE"/>
    <w:rsid w:val="002A129C"/>
    <w:rsid w:val="002A40A9"/>
    <w:rsid w:val="002A4E99"/>
    <w:rsid w:val="002A53DA"/>
    <w:rsid w:val="002B1276"/>
    <w:rsid w:val="002B6177"/>
    <w:rsid w:val="002C429C"/>
    <w:rsid w:val="002D0F03"/>
    <w:rsid w:val="00301BEC"/>
    <w:rsid w:val="00303DC4"/>
    <w:rsid w:val="00305658"/>
    <w:rsid w:val="003064B7"/>
    <w:rsid w:val="003108AC"/>
    <w:rsid w:val="00313435"/>
    <w:rsid w:val="00316711"/>
    <w:rsid w:val="003208AA"/>
    <w:rsid w:val="003212BC"/>
    <w:rsid w:val="00323C7F"/>
    <w:rsid w:val="00326568"/>
    <w:rsid w:val="003275F4"/>
    <w:rsid w:val="00330589"/>
    <w:rsid w:val="00334B00"/>
    <w:rsid w:val="00335AC5"/>
    <w:rsid w:val="00337616"/>
    <w:rsid w:val="0034100B"/>
    <w:rsid w:val="00341F50"/>
    <w:rsid w:val="00346CE6"/>
    <w:rsid w:val="00350337"/>
    <w:rsid w:val="0035233E"/>
    <w:rsid w:val="00352CC5"/>
    <w:rsid w:val="00354618"/>
    <w:rsid w:val="00355E1D"/>
    <w:rsid w:val="00360EF4"/>
    <w:rsid w:val="00363773"/>
    <w:rsid w:val="0036382D"/>
    <w:rsid w:val="00365562"/>
    <w:rsid w:val="00372CFE"/>
    <w:rsid w:val="0037326D"/>
    <w:rsid w:val="003814A9"/>
    <w:rsid w:val="00392665"/>
    <w:rsid w:val="00395462"/>
    <w:rsid w:val="00396139"/>
    <w:rsid w:val="00397155"/>
    <w:rsid w:val="00397F2B"/>
    <w:rsid w:val="003A22C0"/>
    <w:rsid w:val="003A5E6E"/>
    <w:rsid w:val="003B0715"/>
    <w:rsid w:val="003B1A57"/>
    <w:rsid w:val="003B7144"/>
    <w:rsid w:val="003C2027"/>
    <w:rsid w:val="003C36CD"/>
    <w:rsid w:val="003C5A7B"/>
    <w:rsid w:val="003C71AB"/>
    <w:rsid w:val="003D04ED"/>
    <w:rsid w:val="003D1279"/>
    <w:rsid w:val="003D62B5"/>
    <w:rsid w:val="003E3373"/>
    <w:rsid w:val="003F1D52"/>
    <w:rsid w:val="003F4170"/>
    <w:rsid w:val="003F4203"/>
    <w:rsid w:val="00400883"/>
    <w:rsid w:val="004008C3"/>
    <w:rsid w:val="00400FB2"/>
    <w:rsid w:val="0040133E"/>
    <w:rsid w:val="0040633B"/>
    <w:rsid w:val="0041149C"/>
    <w:rsid w:val="004140EC"/>
    <w:rsid w:val="00416816"/>
    <w:rsid w:val="004223D2"/>
    <w:rsid w:val="00425183"/>
    <w:rsid w:val="00432E20"/>
    <w:rsid w:val="00433579"/>
    <w:rsid w:val="00434136"/>
    <w:rsid w:val="00437FEF"/>
    <w:rsid w:val="00443DF9"/>
    <w:rsid w:val="00445201"/>
    <w:rsid w:val="00445F06"/>
    <w:rsid w:val="00450ABB"/>
    <w:rsid w:val="00450FBB"/>
    <w:rsid w:val="004572E6"/>
    <w:rsid w:val="00471120"/>
    <w:rsid w:val="00475146"/>
    <w:rsid w:val="004777DD"/>
    <w:rsid w:val="00483FD5"/>
    <w:rsid w:val="00485EE9"/>
    <w:rsid w:val="00487633"/>
    <w:rsid w:val="00490C6F"/>
    <w:rsid w:val="00493BC0"/>
    <w:rsid w:val="004A41F9"/>
    <w:rsid w:val="004B0A7B"/>
    <w:rsid w:val="004B45AF"/>
    <w:rsid w:val="004C0E1C"/>
    <w:rsid w:val="004C4FDD"/>
    <w:rsid w:val="004D1F67"/>
    <w:rsid w:val="004D2431"/>
    <w:rsid w:val="004D5CE4"/>
    <w:rsid w:val="004D73DF"/>
    <w:rsid w:val="004E1E7C"/>
    <w:rsid w:val="004E231F"/>
    <w:rsid w:val="004E43DD"/>
    <w:rsid w:val="004E5983"/>
    <w:rsid w:val="004F01BC"/>
    <w:rsid w:val="004F5FE0"/>
    <w:rsid w:val="004F629B"/>
    <w:rsid w:val="004F73E9"/>
    <w:rsid w:val="0050125C"/>
    <w:rsid w:val="00511B65"/>
    <w:rsid w:val="0051213B"/>
    <w:rsid w:val="005143C7"/>
    <w:rsid w:val="0051600E"/>
    <w:rsid w:val="005260BD"/>
    <w:rsid w:val="005273B6"/>
    <w:rsid w:val="00527711"/>
    <w:rsid w:val="005348D2"/>
    <w:rsid w:val="00534B23"/>
    <w:rsid w:val="00535177"/>
    <w:rsid w:val="00536EC3"/>
    <w:rsid w:val="00542653"/>
    <w:rsid w:val="00542C87"/>
    <w:rsid w:val="00543EE4"/>
    <w:rsid w:val="00545F95"/>
    <w:rsid w:val="00553D57"/>
    <w:rsid w:val="0055684C"/>
    <w:rsid w:val="00560F85"/>
    <w:rsid w:val="005615EF"/>
    <w:rsid w:val="00566569"/>
    <w:rsid w:val="0056667B"/>
    <w:rsid w:val="005677AC"/>
    <w:rsid w:val="00573014"/>
    <w:rsid w:val="00583DC4"/>
    <w:rsid w:val="0059014D"/>
    <w:rsid w:val="00592D63"/>
    <w:rsid w:val="005A2628"/>
    <w:rsid w:val="005A6D7E"/>
    <w:rsid w:val="005D3E16"/>
    <w:rsid w:val="005D658A"/>
    <w:rsid w:val="005D7373"/>
    <w:rsid w:val="005E1D77"/>
    <w:rsid w:val="005F1F55"/>
    <w:rsid w:val="005F4619"/>
    <w:rsid w:val="005F50F0"/>
    <w:rsid w:val="00611998"/>
    <w:rsid w:val="00612151"/>
    <w:rsid w:val="00613942"/>
    <w:rsid w:val="00621C92"/>
    <w:rsid w:val="0062248E"/>
    <w:rsid w:val="0062447B"/>
    <w:rsid w:val="00626482"/>
    <w:rsid w:val="00626B51"/>
    <w:rsid w:val="00636689"/>
    <w:rsid w:val="0064073A"/>
    <w:rsid w:val="00650591"/>
    <w:rsid w:val="00654C14"/>
    <w:rsid w:val="00654D45"/>
    <w:rsid w:val="006621CF"/>
    <w:rsid w:val="0066330B"/>
    <w:rsid w:val="006656A7"/>
    <w:rsid w:val="006666C8"/>
    <w:rsid w:val="0066715D"/>
    <w:rsid w:val="0066745D"/>
    <w:rsid w:val="006736E0"/>
    <w:rsid w:val="00682D51"/>
    <w:rsid w:val="006930CA"/>
    <w:rsid w:val="00694261"/>
    <w:rsid w:val="00695CBA"/>
    <w:rsid w:val="006A3360"/>
    <w:rsid w:val="006A44D9"/>
    <w:rsid w:val="006A5109"/>
    <w:rsid w:val="006A7F73"/>
    <w:rsid w:val="006B01CF"/>
    <w:rsid w:val="006C1ECA"/>
    <w:rsid w:val="006C6B2A"/>
    <w:rsid w:val="006D099B"/>
    <w:rsid w:val="006D10FA"/>
    <w:rsid w:val="006D6B54"/>
    <w:rsid w:val="006D77A4"/>
    <w:rsid w:val="006D7DDE"/>
    <w:rsid w:val="006E54F7"/>
    <w:rsid w:val="006E569D"/>
    <w:rsid w:val="006F505E"/>
    <w:rsid w:val="006F65D2"/>
    <w:rsid w:val="0070008D"/>
    <w:rsid w:val="00700AA0"/>
    <w:rsid w:val="007122B1"/>
    <w:rsid w:val="00716062"/>
    <w:rsid w:val="00717757"/>
    <w:rsid w:val="00721395"/>
    <w:rsid w:val="0072317B"/>
    <w:rsid w:val="00724802"/>
    <w:rsid w:val="007249C1"/>
    <w:rsid w:val="0072567C"/>
    <w:rsid w:val="007274DC"/>
    <w:rsid w:val="00727511"/>
    <w:rsid w:val="00727D15"/>
    <w:rsid w:val="007325A1"/>
    <w:rsid w:val="0073770B"/>
    <w:rsid w:val="007517CB"/>
    <w:rsid w:val="0076151E"/>
    <w:rsid w:val="00765B13"/>
    <w:rsid w:val="0076786E"/>
    <w:rsid w:val="0076796C"/>
    <w:rsid w:val="007706AC"/>
    <w:rsid w:val="00773FB5"/>
    <w:rsid w:val="00774B7D"/>
    <w:rsid w:val="00783918"/>
    <w:rsid w:val="00785DF5"/>
    <w:rsid w:val="00786B1F"/>
    <w:rsid w:val="0078719F"/>
    <w:rsid w:val="00791D16"/>
    <w:rsid w:val="007935D1"/>
    <w:rsid w:val="00795E53"/>
    <w:rsid w:val="007967A9"/>
    <w:rsid w:val="007A1B04"/>
    <w:rsid w:val="007A349C"/>
    <w:rsid w:val="007A3A6B"/>
    <w:rsid w:val="007A6F99"/>
    <w:rsid w:val="007B0B98"/>
    <w:rsid w:val="007B17CF"/>
    <w:rsid w:val="007C0958"/>
    <w:rsid w:val="007C4F75"/>
    <w:rsid w:val="007D2E7C"/>
    <w:rsid w:val="007D3D23"/>
    <w:rsid w:val="007D4553"/>
    <w:rsid w:val="007D7C6D"/>
    <w:rsid w:val="007E1799"/>
    <w:rsid w:val="007E1DEF"/>
    <w:rsid w:val="007E37CF"/>
    <w:rsid w:val="007E3EF3"/>
    <w:rsid w:val="007E7064"/>
    <w:rsid w:val="007E7492"/>
    <w:rsid w:val="007F1A1C"/>
    <w:rsid w:val="007F3C99"/>
    <w:rsid w:val="007F7A45"/>
    <w:rsid w:val="00801248"/>
    <w:rsid w:val="0080780C"/>
    <w:rsid w:val="00810F34"/>
    <w:rsid w:val="00813A7B"/>
    <w:rsid w:val="00815042"/>
    <w:rsid w:val="0082183F"/>
    <w:rsid w:val="00821DE9"/>
    <w:rsid w:val="00821ED8"/>
    <w:rsid w:val="00822D1B"/>
    <w:rsid w:val="00831F47"/>
    <w:rsid w:val="00833E5F"/>
    <w:rsid w:val="00834782"/>
    <w:rsid w:val="00837DBA"/>
    <w:rsid w:val="00843629"/>
    <w:rsid w:val="00847D08"/>
    <w:rsid w:val="0085139C"/>
    <w:rsid w:val="00864734"/>
    <w:rsid w:val="00864BD9"/>
    <w:rsid w:val="00867BD7"/>
    <w:rsid w:val="008723D7"/>
    <w:rsid w:val="00872508"/>
    <w:rsid w:val="00873722"/>
    <w:rsid w:val="008813C7"/>
    <w:rsid w:val="00884C52"/>
    <w:rsid w:val="00887E6B"/>
    <w:rsid w:val="00891B7F"/>
    <w:rsid w:val="00893D95"/>
    <w:rsid w:val="00895592"/>
    <w:rsid w:val="008B0182"/>
    <w:rsid w:val="008B02C4"/>
    <w:rsid w:val="008B0AC4"/>
    <w:rsid w:val="008B29C0"/>
    <w:rsid w:val="008C30A7"/>
    <w:rsid w:val="008C5562"/>
    <w:rsid w:val="008D3FA5"/>
    <w:rsid w:val="008E35A8"/>
    <w:rsid w:val="008E47D5"/>
    <w:rsid w:val="008F0607"/>
    <w:rsid w:val="008F303B"/>
    <w:rsid w:val="009013F5"/>
    <w:rsid w:val="00911B2E"/>
    <w:rsid w:val="00915AA2"/>
    <w:rsid w:val="009226FF"/>
    <w:rsid w:val="0092452A"/>
    <w:rsid w:val="009350A1"/>
    <w:rsid w:val="00943D28"/>
    <w:rsid w:val="00966390"/>
    <w:rsid w:val="009802CA"/>
    <w:rsid w:val="0098476E"/>
    <w:rsid w:val="00985E0C"/>
    <w:rsid w:val="009900A5"/>
    <w:rsid w:val="0099136E"/>
    <w:rsid w:val="00994183"/>
    <w:rsid w:val="009A44B1"/>
    <w:rsid w:val="009A6399"/>
    <w:rsid w:val="009B6C29"/>
    <w:rsid w:val="009B7982"/>
    <w:rsid w:val="009C02D3"/>
    <w:rsid w:val="009C0B31"/>
    <w:rsid w:val="009D37B5"/>
    <w:rsid w:val="009D59C4"/>
    <w:rsid w:val="009D74CE"/>
    <w:rsid w:val="009E0883"/>
    <w:rsid w:val="009E42EF"/>
    <w:rsid w:val="009E631A"/>
    <w:rsid w:val="009E6503"/>
    <w:rsid w:val="009F103D"/>
    <w:rsid w:val="009F3F44"/>
    <w:rsid w:val="009F70DB"/>
    <w:rsid w:val="00A04494"/>
    <w:rsid w:val="00A066B6"/>
    <w:rsid w:val="00A0748C"/>
    <w:rsid w:val="00A10BDE"/>
    <w:rsid w:val="00A11762"/>
    <w:rsid w:val="00A17A53"/>
    <w:rsid w:val="00A236D4"/>
    <w:rsid w:val="00A24935"/>
    <w:rsid w:val="00A3317A"/>
    <w:rsid w:val="00A36613"/>
    <w:rsid w:val="00A40B19"/>
    <w:rsid w:val="00A4209A"/>
    <w:rsid w:val="00A46D5B"/>
    <w:rsid w:val="00A47DF3"/>
    <w:rsid w:val="00A50C2C"/>
    <w:rsid w:val="00A53C53"/>
    <w:rsid w:val="00A53D8D"/>
    <w:rsid w:val="00A61452"/>
    <w:rsid w:val="00A677C6"/>
    <w:rsid w:val="00A70C9C"/>
    <w:rsid w:val="00A72A56"/>
    <w:rsid w:val="00A72BBD"/>
    <w:rsid w:val="00A76371"/>
    <w:rsid w:val="00A76583"/>
    <w:rsid w:val="00A8081D"/>
    <w:rsid w:val="00AA236F"/>
    <w:rsid w:val="00AA2A2E"/>
    <w:rsid w:val="00AA3039"/>
    <w:rsid w:val="00AA3071"/>
    <w:rsid w:val="00AA5DE9"/>
    <w:rsid w:val="00AA6689"/>
    <w:rsid w:val="00AA6C79"/>
    <w:rsid w:val="00AB49EF"/>
    <w:rsid w:val="00AB4CD4"/>
    <w:rsid w:val="00AB6BD1"/>
    <w:rsid w:val="00AC05F2"/>
    <w:rsid w:val="00AC2AA9"/>
    <w:rsid w:val="00AC31E8"/>
    <w:rsid w:val="00AD25D5"/>
    <w:rsid w:val="00AD2E57"/>
    <w:rsid w:val="00AD36BF"/>
    <w:rsid w:val="00AD5BA6"/>
    <w:rsid w:val="00AD7E15"/>
    <w:rsid w:val="00AD7F99"/>
    <w:rsid w:val="00AE06D2"/>
    <w:rsid w:val="00AE0CE0"/>
    <w:rsid w:val="00AF2359"/>
    <w:rsid w:val="00AF6FF3"/>
    <w:rsid w:val="00B11AF0"/>
    <w:rsid w:val="00B12049"/>
    <w:rsid w:val="00B161FB"/>
    <w:rsid w:val="00B23895"/>
    <w:rsid w:val="00B24578"/>
    <w:rsid w:val="00B250C5"/>
    <w:rsid w:val="00B2575A"/>
    <w:rsid w:val="00B3067C"/>
    <w:rsid w:val="00B3622E"/>
    <w:rsid w:val="00B42A58"/>
    <w:rsid w:val="00B43CB8"/>
    <w:rsid w:val="00B50379"/>
    <w:rsid w:val="00B52607"/>
    <w:rsid w:val="00B5315F"/>
    <w:rsid w:val="00B6609D"/>
    <w:rsid w:val="00B7030A"/>
    <w:rsid w:val="00B71159"/>
    <w:rsid w:val="00B7248F"/>
    <w:rsid w:val="00B732FF"/>
    <w:rsid w:val="00B82835"/>
    <w:rsid w:val="00B84742"/>
    <w:rsid w:val="00B85E7C"/>
    <w:rsid w:val="00B86228"/>
    <w:rsid w:val="00B91D76"/>
    <w:rsid w:val="00B94AF2"/>
    <w:rsid w:val="00BA11F1"/>
    <w:rsid w:val="00BA1C53"/>
    <w:rsid w:val="00BA542E"/>
    <w:rsid w:val="00BB56FF"/>
    <w:rsid w:val="00BC3A4E"/>
    <w:rsid w:val="00BC4CF4"/>
    <w:rsid w:val="00BC5214"/>
    <w:rsid w:val="00BD02DE"/>
    <w:rsid w:val="00BD0A41"/>
    <w:rsid w:val="00BD2855"/>
    <w:rsid w:val="00BD2BBF"/>
    <w:rsid w:val="00BD7129"/>
    <w:rsid w:val="00BE0262"/>
    <w:rsid w:val="00BE6B98"/>
    <w:rsid w:val="00BF3EC9"/>
    <w:rsid w:val="00C03EB5"/>
    <w:rsid w:val="00C0602F"/>
    <w:rsid w:val="00C07225"/>
    <w:rsid w:val="00C156ED"/>
    <w:rsid w:val="00C213B6"/>
    <w:rsid w:val="00C21D55"/>
    <w:rsid w:val="00C22453"/>
    <w:rsid w:val="00C22C7D"/>
    <w:rsid w:val="00C230EF"/>
    <w:rsid w:val="00C256EE"/>
    <w:rsid w:val="00C261F9"/>
    <w:rsid w:val="00C32B40"/>
    <w:rsid w:val="00C36341"/>
    <w:rsid w:val="00C379F4"/>
    <w:rsid w:val="00C405C7"/>
    <w:rsid w:val="00C420E0"/>
    <w:rsid w:val="00C4320F"/>
    <w:rsid w:val="00C53080"/>
    <w:rsid w:val="00C5524D"/>
    <w:rsid w:val="00C629CB"/>
    <w:rsid w:val="00C71696"/>
    <w:rsid w:val="00C757DD"/>
    <w:rsid w:val="00C80164"/>
    <w:rsid w:val="00C83905"/>
    <w:rsid w:val="00C8550A"/>
    <w:rsid w:val="00C866DF"/>
    <w:rsid w:val="00C913F6"/>
    <w:rsid w:val="00C94ECB"/>
    <w:rsid w:val="00CA1FEF"/>
    <w:rsid w:val="00CA35C7"/>
    <w:rsid w:val="00CA5498"/>
    <w:rsid w:val="00CB1F76"/>
    <w:rsid w:val="00CB619A"/>
    <w:rsid w:val="00CB76A5"/>
    <w:rsid w:val="00CC3C8C"/>
    <w:rsid w:val="00CC51ED"/>
    <w:rsid w:val="00CC5626"/>
    <w:rsid w:val="00CC5AD0"/>
    <w:rsid w:val="00CC605A"/>
    <w:rsid w:val="00CD4D58"/>
    <w:rsid w:val="00CE0301"/>
    <w:rsid w:val="00CE0C3B"/>
    <w:rsid w:val="00CE2FCB"/>
    <w:rsid w:val="00CE54F7"/>
    <w:rsid w:val="00CF0D48"/>
    <w:rsid w:val="00CF119D"/>
    <w:rsid w:val="00CF5335"/>
    <w:rsid w:val="00CF5444"/>
    <w:rsid w:val="00CF7CB2"/>
    <w:rsid w:val="00D06A2E"/>
    <w:rsid w:val="00D12557"/>
    <w:rsid w:val="00D12CB8"/>
    <w:rsid w:val="00D1488E"/>
    <w:rsid w:val="00D1497A"/>
    <w:rsid w:val="00D15197"/>
    <w:rsid w:val="00D24C70"/>
    <w:rsid w:val="00D25C4A"/>
    <w:rsid w:val="00D31CDA"/>
    <w:rsid w:val="00D328DE"/>
    <w:rsid w:val="00D333CA"/>
    <w:rsid w:val="00D33580"/>
    <w:rsid w:val="00D357C3"/>
    <w:rsid w:val="00D4207A"/>
    <w:rsid w:val="00D44286"/>
    <w:rsid w:val="00D54159"/>
    <w:rsid w:val="00D546DC"/>
    <w:rsid w:val="00D65E47"/>
    <w:rsid w:val="00D6778E"/>
    <w:rsid w:val="00D679C1"/>
    <w:rsid w:val="00D7325E"/>
    <w:rsid w:val="00D75BA6"/>
    <w:rsid w:val="00D91C3C"/>
    <w:rsid w:val="00D9398F"/>
    <w:rsid w:val="00D94C31"/>
    <w:rsid w:val="00D97749"/>
    <w:rsid w:val="00DA0018"/>
    <w:rsid w:val="00DA325A"/>
    <w:rsid w:val="00DA3D50"/>
    <w:rsid w:val="00DA5692"/>
    <w:rsid w:val="00DC12B3"/>
    <w:rsid w:val="00DC1588"/>
    <w:rsid w:val="00DC4369"/>
    <w:rsid w:val="00DD62D3"/>
    <w:rsid w:val="00DE09FB"/>
    <w:rsid w:val="00DE3F15"/>
    <w:rsid w:val="00DE6695"/>
    <w:rsid w:val="00DF6269"/>
    <w:rsid w:val="00E10E17"/>
    <w:rsid w:val="00E1303C"/>
    <w:rsid w:val="00E15FA7"/>
    <w:rsid w:val="00E1609D"/>
    <w:rsid w:val="00E204FC"/>
    <w:rsid w:val="00E23037"/>
    <w:rsid w:val="00E233A8"/>
    <w:rsid w:val="00E2492C"/>
    <w:rsid w:val="00E25B9F"/>
    <w:rsid w:val="00E3175D"/>
    <w:rsid w:val="00E35D05"/>
    <w:rsid w:val="00E35E01"/>
    <w:rsid w:val="00E41E6D"/>
    <w:rsid w:val="00E42C61"/>
    <w:rsid w:val="00E466CD"/>
    <w:rsid w:val="00E47514"/>
    <w:rsid w:val="00E53200"/>
    <w:rsid w:val="00E548F6"/>
    <w:rsid w:val="00E72531"/>
    <w:rsid w:val="00E72A0C"/>
    <w:rsid w:val="00E771F1"/>
    <w:rsid w:val="00E81EFF"/>
    <w:rsid w:val="00E821AF"/>
    <w:rsid w:val="00E84753"/>
    <w:rsid w:val="00E868D9"/>
    <w:rsid w:val="00E9217C"/>
    <w:rsid w:val="00E9380D"/>
    <w:rsid w:val="00E95A43"/>
    <w:rsid w:val="00E975CA"/>
    <w:rsid w:val="00EA3CBB"/>
    <w:rsid w:val="00EA4A47"/>
    <w:rsid w:val="00EA6F0C"/>
    <w:rsid w:val="00EB065C"/>
    <w:rsid w:val="00EB4D96"/>
    <w:rsid w:val="00EC42C3"/>
    <w:rsid w:val="00EC74B9"/>
    <w:rsid w:val="00ED1EA6"/>
    <w:rsid w:val="00ED2318"/>
    <w:rsid w:val="00ED4A93"/>
    <w:rsid w:val="00EE0824"/>
    <w:rsid w:val="00EE1802"/>
    <w:rsid w:val="00EE44C0"/>
    <w:rsid w:val="00EF308C"/>
    <w:rsid w:val="00F02D1E"/>
    <w:rsid w:val="00F12A96"/>
    <w:rsid w:val="00F13883"/>
    <w:rsid w:val="00F13F0C"/>
    <w:rsid w:val="00F16ABD"/>
    <w:rsid w:val="00F23FFB"/>
    <w:rsid w:val="00F25B37"/>
    <w:rsid w:val="00F3317A"/>
    <w:rsid w:val="00F46311"/>
    <w:rsid w:val="00F47017"/>
    <w:rsid w:val="00F53BAD"/>
    <w:rsid w:val="00F70C7E"/>
    <w:rsid w:val="00F75B0A"/>
    <w:rsid w:val="00F83352"/>
    <w:rsid w:val="00F834D7"/>
    <w:rsid w:val="00F835CF"/>
    <w:rsid w:val="00F84ED1"/>
    <w:rsid w:val="00F90C4C"/>
    <w:rsid w:val="00F91DD2"/>
    <w:rsid w:val="00F93203"/>
    <w:rsid w:val="00F9542E"/>
    <w:rsid w:val="00F95CE3"/>
    <w:rsid w:val="00F965AA"/>
    <w:rsid w:val="00F979AD"/>
    <w:rsid w:val="00FA51A7"/>
    <w:rsid w:val="00FA522C"/>
    <w:rsid w:val="00FA5428"/>
    <w:rsid w:val="00FA5BEA"/>
    <w:rsid w:val="00FA755D"/>
    <w:rsid w:val="00FA7CFB"/>
    <w:rsid w:val="00FB0440"/>
    <w:rsid w:val="00FB1369"/>
    <w:rsid w:val="00FB5644"/>
    <w:rsid w:val="00FB6286"/>
    <w:rsid w:val="00FB6C92"/>
    <w:rsid w:val="00FB74A9"/>
    <w:rsid w:val="00FC02C5"/>
    <w:rsid w:val="00FC08B4"/>
    <w:rsid w:val="00FC11EE"/>
    <w:rsid w:val="00FC6767"/>
    <w:rsid w:val="00FC67C9"/>
    <w:rsid w:val="00FC748F"/>
    <w:rsid w:val="00FD2FA1"/>
    <w:rsid w:val="00FD3D6F"/>
    <w:rsid w:val="00FD6150"/>
    <w:rsid w:val="00FE36C4"/>
    <w:rsid w:val="00FE4F91"/>
    <w:rsid w:val="00FE7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061079"/>
  <w15:chartTrackingRefBased/>
  <w15:docId w15:val="{0788184C-0520-4F8A-A5FB-0E08CB44B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84742"/>
    <w:pPr>
      <w:widowControl w:val="0"/>
      <w:jc w:val="both"/>
    </w:pPr>
    <w:rPr>
      <w:rFonts w:ascii="Times New Roman" w:eastAsia="方正仿宋简体" w:hAnsi="Times New Roman" w:cs="Times New Roman"/>
      <w:sz w:val="32"/>
      <w:szCs w:val="20"/>
    </w:rPr>
  </w:style>
  <w:style w:type="paragraph" w:styleId="2">
    <w:name w:val="heading 2"/>
    <w:basedOn w:val="a"/>
    <w:next w:val="a"/>
    <w:link w:val="2Char"/>
    <w:qFormat/>
    <w:rsid w:val="00B84742"/>
    <w:pPr>
      <w:keepNext/>
      <w:keepLines/>
      <w:spacing w:before="260" w:after="260" w:line="416" w:lineRule="auto"/>
      <w:outlineLvl w:val="1"/>
    </w:pPr>
    <w:rPr>
      <w:rFonts w:ascii="Arial" w:eastAsia="黑体" w:hAnsi="Arial"/>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8474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B84742"/>
    <w:rPr>
      <w:sz w:val="18"/>
      <w:szCs w:val="18"/>
    </w:rPr>
  </w:style>
  <w:style w:type="paragraph" w:styleId="a4">
    <w:name w:val="footer"/>
    <w:basedOn w:val="a"/>
    <w:link w:val="Char0"/>
    <w:uiPriority w:val="99"/>
    <w:unhideWhenUsed/>
    <w:rsid w:val="00B8474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B84742"/>
    <w:rPr>
      <w:sz w:val="18"/>
      <w:szCs w:val="18"/>
    </w:rPr>
  </w:style>
  <w:style w:type="character" w:customStyle="1" w:styleId="2Char">
    <w:name w:val="标题 2 Char"/>
    <w:basedOn w:val="a0"/>
    <w:link w:val="2"/>
    <w:rsid w:val="00B84742"/>
    <w:rPr>
      <w:rFonts w:ascii="Arial" w:eastAsia="黑体" w:hAnsi="Arial" w:cs="Times New Roman"/>
      <w:b/>
      <w:bCs/>
      <w:sz w:val="32"/>
      <w:szCs w:val="32"/>
    </w:rPr>
  </w:style>
  <w:style w:type="character" w:styleId="a5">
    <w:name w:val="footnote reference"/>
    <w:rsid w:val="00B84742"/>
    <w:rPr>
      <w:vertAlign w:val="superscript"/>
    </w:rPr>
  </w:style>
  <w:style w:type="paragraph" w:styleId="a6">
    <w:name w:val="footnote text"/>
    <w:basedOn w:val="a"/>
    <w:link w:val="Char1"/>
    <w:rsid w:val="00B84742"/>
    <w:pPr>
      <w:snapToGrid w:val="0"/>
      <w:jc w:val="left"/>
    </w:pPr>
    <w:rPr>
      <w:rFonts w:eastAsia="宋体"/>
      <w:sz w:val="18"/>
    </w:rPr>
  </w:style>
  <w:style w:type="character" w:customStyle="1" w:styleId="Char1">
    <w:name w:val="脚注文本 Char"/>
    <w:basedOn w:val="a0"/>
    <w:link w:val="a6"/>
    <w:rsid w:val="00B84742"/>
    <w:rPr>
      <w:rFonts w:ascii="Times New Roman" w:eastAsia="宋体" w:hAnsi="Times New Roman" w:cs="Times New Roman"/>
      <w:sz w:val="18"/>
      <w:szCs w:val="20"/>
    </w:rPr>
  </w:style>
  <w:style w:type="character" w:styleId="a7">
    <w:name w:val="annotation reference"/>
    <w:basedOn w:val="a0"/>
    <w:uiPriority w:val="99"/>
    <w:semiHidden/>
    <w:unhideWhenUsed/>
    <w:rsid w:val="00CF5444"/>
    <w:rPr>
      <w:sz w:val="21"/>
      <w:szCs w:val="21"/>
    </w:rPr>
  </w:style>
  <w:style w:type="paragraph" w:styleId="a8">
    <w:name w:val="annotation text"/>
    <w:basedOn w:val="a"/>
    <w:link w:val="Char2"/>
    <w:uiPriority w:val="99"/>
    <w:semiHidden/>
    <w:unhideWhenUsed/>
    <w:rsid w:val="00CF5444"/>
    <w:pPr>
      <w:jc w:val="left"/>
    </w:pPr>
  </w:style>
  <w:style w:type="character" w:customStyle="1" w:styleId="Char2">
    <w:name w:val="批注文字 Char"/>
    <w:basedOn w:val="a0"/>
    <w:link w:val="a8"/>
    <w:uiPriority w:val="99"/>
    <w:semiHidden/>
    <w:rsid w:val="00CF5444"/>
    <w:rPr>
      <w:rFonts w:ascii="Times New Roman" w:eastAsia="方正仿宋简体" w:hAnsi="Times New Roman" w:cs="Times New Roman"/>
      <w:sz w:val="32"/>
      <w:szCs w:val="20"/>
    </w:rPr>
  </w:style>
  <w:style w:type="paragraph" w:styleId="a9">
    <w:name w:val="annotation subject"/>
    <w:basedOn w:val="a8"/>
    <w:next w:val="a8"/>
    <w:link w:val="Char3"/>
    <w:uiPriority w:val="99"/>
    <w:semiHidden/>
    <w:unhideWhenUsed/>
    <w:rsid w:val="00CF5444"/>
    <w:rPr>
      <w:b/>
      <w:bCs/>
    </w:rPr>
  </w:style>
  <w:style w:type="character" w:customStyle="1" w:styleId="Char3">
    <w:name w:val="批注主题 Char"/>
    <w:basedOn w:val="Char2"/>
    <w:link w:val="a9"/>
    <w:uiPriority w:val="99"/>
    <w:semiHidden/>
    <w:rsid w:val="00CF5444"/>
    <w:rPr>
      <w:rFonts w:ascii="Times New Roman" w:eastAsia="方正仿宋简体" w:hAnsi="Times New Roman" w:cs="Times New Roman"/>
      <w:b/>
      <w:bCs/>
      <w:sz w:val="32"/>
      <w:szCs w:val="20"/>
    </w:rPr>
  </w:style>
  <w:style w:type="paragraph" w:styleId="aa">
    <w:name w:val="Balloon Text"/>
    <w:basedOn w:val="a"/>
    <w:link w:val="Char4"/>
    <w:uiPriority w:val="99"/>
    <w:semiHidden/>
    <w:unhideWhenUsed/>
    <w:rsid w:val="00CF5444"/>
    <w:rPr>
      <w:sz w:val="18"/>
      <w:szCs w:val="18"/>
    </w:rPr>
  </w:style>
  <w:style w:type="character" w:customStyle="1" w:styleId="Char4">
    <w:name w:val="批注框文本 Char"/>
    <w:basedOn w:val="a0"/>
    <w:link w:val="aa"/>
    <w:uiPriority w:val="99"/>
    <w:semiHidden/>
    <w:rsid w:val="00CF5444"/>
    <w:rPr>
      <w:rFonts w:ascii="Times New Roman" w:eastAsia="方正仿宋简体" w:hAnsi="Times New Roman" w:cs="Times New Roman"/>
      <w:sz w:val="18"/>
      <w:szCs w:val="18"/>
    </w:rPr>
  </w:style>
  <w:style w:type="character" w:styleId="ab">
    <w:name w:val="Hyperlink"/>
    <w:basedOn w:val="a0"/>
    <w:uiPriority w:val="99"/>
    <w:unhideWhenUsed/>
    <w:rsid w:val="0011723E"/>
    <w:rPr>
      <w:color w:val="0563C1" w:themeColor="hyperlink"/>
      <w:u w:val="single"/>
    </w:rPr>
  </w:style>
  <w:style w:type="paragraph" w:customStyle="1" w:styleId="biaogeleft">
    <w:name w:val="biaoge_left"/>
    <w:basedOn w:val="a"/>
    <w:rsid w:val="00D06A2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styleId="ac">
    <w:name w:val="Revision"/>
    <w:hidden/>
    <w:uiPriority w:val="99"/>
    <w:semiHidden/>
    <w:rsid w:val="00AA6C79"/>
    <w:rPr>
      <w:rFonts w:ascii="Times New Roman" w:eastAsia="方正仿宋简体" w:hAnsi="Times New Roman" w:cs="Times New Roman"/>
      <w:sz w:val="32"/>
      <w:szCs w:val="20"/>
    </w:rPr>
  </w:style>
  <w:style w:type="paragraph" w:styleId="ad">
    <w:name w:val="List Paragraph"/>
    <w:basedOn w:val="a"/>
    <w:uiPriority w:val="34"/>
    <w:qFormat/>
    <w:rsid w:val="00FB6C9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626399">
      <w:bodyDiv w:val="1"/>
      <w:marLeft w:val="0"/>
      <w:marRight w:val="0"/>
      <w:marTop w:val="0"/>
      <w:marBottom w:val="0"/>
      <w:divBdr>
        <w:top w:val="none" w:sz="0" w:space="0" w:color="auto"/>
        <w:left w:val="none" w:sz="0" w:space="0" w:color="auto"/>
        <w:bottom w:val="none" w:sz="0" w:space="0" w:color="auto"/>
        <w:right w:val="none" w:sz="0" w:space="0" w:color="auto"/>
      </w:divBdr>
    </w:div>
    <w:div w:id="1799765213">
      <w:bodyDiv w:val="1"/>
      <w:marLeft w:val="0"/>
      <w:marRight w:val="0"/>
      <w:marTop w:val="0"/>
      <w:marBottom w:val="0"/>
      <w:divBdr>
        <w:top w:val="none" w:sz="0" w:space="0" w:color="auto"/>
        <w:left w:val="none" w:sz="0" w:space="0" w:color="auto"/>
        <w:bottom w:val="none" w:sz="0" w:space="0" w:color="auto"/>
        <w:right w:val="none" w:sz="0" w:space="0" w:color="auto"/>
      </w:divBdr>
    </w:div>
    <w:div w:id="1871675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82057C-42CA-4EC2-94D3-646F6BE86A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816</Words>
  <Characters>4656</Characters>
  <Application>Microsoft Office Word</Application>
  <DocSecurity>0</DocSecurity>
  <Lines>38</Lines>
  <Paragraphs>10</Paragraphs>
  <ScaleCrop>false</ScaleCrop>
  <Company/>
  <LinksUpToDate>false</LinksUpToDate>
  <CharactersWithSpaces>5462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邱晓云</dc:creator>
  <cp:keywords/>
  <dc:description/>
  <cp:lastModifiedBy>邱晓云</cp:lastModifiedBy>
  <cp:revision>2</cp:revision>
  <dcterms:created xsi:type="dcterms:W3CDTF">2022-09-02T06:23:00Z</dcterms:created>
  <dcterms:modified xsi:type="dcterms:W3CDTF">2022-09-02T06:23:00Z</dcterms:modified>
</cp:coreProperties>
</file>