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F475EA" w14:textId="77777777" w:rsidR="0099216A" w:rsidRPr="00900BD8" w:rsidRDefault="0099216A" w:rsidP="003726C2">
      <w:pPr>
        <w:adjustRightInd w:val="0"/>
        <w:snapToGrid w:val="0"/>
        <w:spacing w:line="360" w:lineRule="auto"/>
        <w:jc w:val="center"/>
        <w:rPr>
          <w:rFonts w:cs="Arial"/>
          <w:szCs w:val="21"/>
        </w:rPr>
        <w:sectPr w:rsidR="0099216A" w:rsidRPr="00900BD8">
          <w:footerReference w:type="even" r:id="rId40"/>
          <w:type w:val="continuous"/>
          <w:pgSz w:w="11906" w:h="16838" w:code="9"/>
          <w:pgMar w:top="1418" w:right="1701" w:bottom="1418" w:left="1701" w:header="851" w:footer="992" w:gutter="0"/>
          <w:cols w:space="425"/>
          <w:docGrid w:type="lines" w:linePitch="312"/>
        </w:sectPr>
      </w:pPr>
      <w:bookmarkStart w:id="0" w:name="TITLE_765decababaa49e2a8dfd7458e24b387"/>
      <w:bookmarkStart w:id="1" w:name="_GoBack"/>
      <w:bookmarkEnd w:id="1"/>
    </w:p>
    <w:p w14:paraId="375C5C6A" w14:textId="77777777" w:rsidR="00DD363B" w:rsidRPr="00900BD8" w:rsidRDefault="002564EA" w:rsidP="002564EA">
      <w:pPr>
        <w:adjustRightInd w:val="0"/>
        <w:snapToGrid w:val="0"/>
        <w:spacing w:line="360" w:lineRule="auto"/>
        <w:jc w:val="left"/>
        <w:rPr>
          <w:rFonts w:cs="Arial"/>
          <w:szCs w:val="21"/>
        </w:rPr>
      </w:pPr>
      <w:bookmarkStart w:id="2" w:name="CTS_468ded6493c9462ebc131b865f5d7da2"/>
      <w:bookmarkStart w:id="3" w:name="CLAUSE_468ded6493c9462ebc131b865f5d7da2"/>
      <w:bookmarkEnd w:id="0"/>
      <w:bookmarkEnd w:id="2"/>
      <w:r>
        <w:rPr>
          <w:rFonts w:cs="Arial"/>
          <w:noProof/>
          <w:szCs w:val="21"/>
        </w:rPr>
        <w:drawing>
          <wp:inline distT="0" distB="0" distL="0" distR="0" wp14:anchorId="5895FF93" wp14:editId="0D7A93AE">
            <wp:extent cx="2895600" cy="49576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公司LOGO.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969883" cy="508484"/>
                    </a:xfrm>
                    <a:prstGeom prst="rect">
                      <a:avLst/>
                    </a:prstGeom>
                  </pic:spPr>
                </pic:pic>
              </a:graphicData>
            </a:graphic>
          </wp:inline>
        </w:drawing>
      </w:r>
    </w:p>
    <w:p w14:paraId="6D521024" w14:textId="77777777" w:rsidR="0099216A" w:rsidRPr="00900BD8" w:rsidRDefault="0099216A" w:rsidP="003726C2">
      <w:pPr>
        <w:adjustRightInd w:val="0"/>
        <w:snapToGrid w:val="0"/>
        <w:spacing w:line="360" w:lineRule="auto"/>
        <w:jc w:val="center"/>
        <w:rPr>
          <w:rFonts w:cs="Arial"/>
          <w:szCs w:val="21"/>
        </w:rPr>
      </w:pPr>
    </w:p>
    <w:p w14:paraId="004239C8" w14:textId="77777777" w:rsidR="0099216A" w:rsidRPr="00900BD8" w:rsidRDefault="0099216A" w:rsidP="003726C2">
      <w:pPr>
        <w:adjustRightInd w:val="0"/>
        <w:snapToGrid w:val="0"/>
        <w:spacing w:line="360" w:lineRule="auto"/>
        <w:jc w:val="center"/>
        <w:rPr>
          <w:rFonts w:cs="Arial"/>
          <w:szCs w:val="21"/>
        </w:rPr>
      </w:pPr>
    </w:p>
    <w:p w14:paraId="07AF5526" w14:textId="77777777" w:rsidR="0099216A" w:rsidRDefault="0099216A" w:rsidP="003726C2">
      <w:pPr>
        <w:adjustRightInd w:val="0"/>
        <w:snapToGrid w:val="0"/>
        <w:spacing w:line="360" w:lineRule="auto"/>
        <w:jc w:val="center"/>
        <w:rPr>
          <w:rFonts w:cs="Arial"/>
          <w:szCs w:val="21"/>
        </w:rPr>
      </w:pPr>
    </w:p>
    <w:p w14:paraId="6C623BB7" w14:textId="77777777" w:rsidR="002564EA" w:rsidRDefault="002564EA" w:rsidP="003726C2">
      <w:pPr>
        <w:adjustRightInd w:val="0"/>
        <w:snapToGrid w:val="0"/>
        <w:spacing w:line="360" w:lineRule="auto"/>
        <w:jc w:val="center"/>
        <w:rPr>
          <w:rFonts w:cs="Arial"/>
          <w:szCs w:val="21"/>
        </w:rPr>
      </w:pPr>
    </w:p>
    <w:p w14:paraId="0F99CA71" w14:textId="77777777" w:rsidR="002564EA" w:rsidRPr="00900BD8" w:rsidRDefault="002564EA" w:rsidP="003726C2">
      <w:pPr>
        <w:adjustRightInd w:val="0"/>
        <w:snapToGrid w:val="0"/>
        <w:spacing w:line="360" w:lineRule="auto"/>
        <w:jc w:val="center"/>
        <w:rPr>
          <w:rFonts w:cs="Arial"/>
          <w:szCs w:val="21"/>
        </w:rPr>
      </w:pPr>
    </w:p>
    <w:p w14:paraId="19F81C0F" w14:textId="77777777" w:rsidR="0099216A" w:rsidRPr="00900BD8" w:rsidRDefault="0099216A" w:rsidP="003726C2">
      <w:pPr>
        <w:adjustRightInd w:val="0"/>
        <w:snapToGrid w:val="0"/>
        <w:spacing w:line="360" w:lineRule="auto"/>
        <w:jc w:val="center"/>
        <w:rPr>
          <w:rFonts w:cs="Arial"/>
          <w:szCs w:val="21"/>
        </w:rPr>
      </w:pPr>
    </w:p>
    <w:p w14:paraId="5E59181B" w14:textId="20FB9FB7" w:rsidR="00DD363B" w:rsidRPr="00900BD8" w:rsidRDefault="003D2506" w:rsidP="003726C2">
      <w:pPr>
        <w:adjustRightInd w:val="0"/>
        <w:snapToGrid w:val="0"/>
        <w:spacing w:line="360" w:lineRule="auto"/>
        <w:jc w:val="center"/>
        <w:rPr>
          <w:rFonts w:ascii="黑体" w:eastAsia="黑体" w:hAnsi="黑体" w:cs="Arial"/>
          <w:b/>
          <w:sz w:val="44"/>
          <w:szCs w:val="21"/>
        </w:rPr>
      </w:pPr>
      <w:r>
        <w:rPr>
          <w:rFonts w:ascii="黑体" w:eastAsia="黑体" w:hAnsi="黑体" w:cs="Arial" w:hint="eastAsia"/>
          <w:b/>
          <w:sz w:val="44"/>
          <w:szCs w:val="21"/>
        </w:rPr>
        <w:t>尚正臻惠一年定期开放债券型发起式证券投资基金</w:t>
      </w:r>
      <w:r w:rsidR="0099216A" w:rsidRPr="00900BD8">
        <w:rPr>
          <w:rFonts w:ascii="黑体" w:eastAsia="黑体" w:hAnsi="黑体" w:cs="Arial" w:hint="eastAsia"/>
          <w:b/>
          <w:sz w:val="44"/>
          <w:szCs w:val="21"/>
        </w:rPr>
        <w:t>托管协议</w:t>
      </w:r>
    </w:p>
    <w:p w14:paraId="1AFEA78A" w14:textId="2A5EBB66" w:rsidR="00A73353" w:rsidRPr="00900BD8" w:rsidRDefault="00A73353" w:rsidP="003726C2">
      <w:pPr>
        <w:adjustRightInd w:val="0"/>
        <w:snapToGrid w:val="0"/>
        <w:spacing w:line="360" w:lineRule="auto"/>
        <w:jc w:val="center"/>
        <w:rPr>
          <w:rFonts w:ascii="黑体" w:eastAsia="黑体" w:hAnsi="黑体" w:cs="Arial"/>
          <w:b/>
          <w:sz w:val="44"/>
          <w:szCs w:val="21"/>
        </w:rPr>
      </w:pPr>
    </w:p>
    <w:p w14:paraId="366E29E8" w14:textId="3F13D733" w:rsidR="0099216A" w:rsidRPr="00900BD8" w:rsidRDefault="0099216A" w:rsidP="003726C2">
      <w:pPr>
        <w:adjustRightInd w:val="0"/>
        <w:snapToGrid w:val="0"/>
        <w:spacing w:line="360" w:lineRule="auto"/>
        <w:jc w:val="center"/>
        <w:rPr>
          <w:rFonts w:ascii="黑体" w:eastAsia="黑体" w:hAnsi="黑体" w:cs="Arial"/>
          <w:b/>
          <w:szCs w:val="21"/>
        </w:rPr>
      </w:pPr>
    </w:p>
    <w:p w14:paraId="3B4A7BC7" w14:textId="77777777" w:rsidR="0099216A" w:rsidRPr="00900BD8" w:rsidRDefault="0099216A" w:rsidP="003726C2">
      <w:pPr>
        <w:adjustRightInd w:val="0"/>
        <w:snapToGrid w:val="0"/>
        <w:spacing w:line="360" w:lineRule="auto"/>
        <w:jc w:val="center"/>
        <w:rPr>
          <w:rFonts w:cs="Arial"/>
          <w:szCs w:val="21"/>
        </w:rPr>
      </w:pPr>
    </w:p>
    <w:p w14:paraId="337B5A9C" w14:textId="77777777" w:rsidR="0099216A" w:rsidRPr="00900BD8" w:rsidRDefault="0099216A" w:rsidP="003726C2">
      <w:pPr>
        <w:adjustRightInd w:val="0"/>
        <w:snapToGrid w:val="0"/>
        <w:spacing w:line="360" w:lineRule="auto"/>
        <w:jc w:val="center"/>
        <w:rPr>
          <w:rFonts w:cs="Arial"/>
          <w:szCs w:val="21"/>
        </w:rPr>
      </w:pPr>
    </w:p>
    <w:p w14:paraId="1E4FD9EE" w14:textId="77777777" w:rsidR="0099216A" w:rsidRPr="00900BD8" w:rsidRDefault="0099216A" w:rsidP="003726C2">
      <w:pPr>
        <w:adjustRightInd w:val="0"/>
        <w:snapToGrid w:val="0"/>
        <w:spacing w:line="360" w:lineRule="auto"/>
        <w:jc w:val="center"/>
        <w:rPr>
          <w:rFonts w:cs="Arial"/>
          <w:szCs w:val="21"/>
        </w:rPr>
      </w:pPr>
    </w:p>
    <w:p w14:paraId="78684F55" w14:textId="773392EB" w:rsidR="0099216A" w:rsidRPr="00900BD8" w:rsidRDefault="00374E55" w:rsidP="003726C2">
      <w:pPr>
        <w:adjustRightInd w:val="0"/>
        <w:snapToGrid w:val="0"/>
        <w:spacing w:line="360" w:lineRule="auto"/>
        <w:jc w:val="center"/>
        <w:rPr>
          <w:rFonts w:cs="Arial"/>
          <w:szCs w:val="21"/>
        </w:rPr>
      </w:pPr>
      <w:r w:rsidRPr="006C7E57">
        <w:rPr>
          <w:rFonts w:hint="eastAsia"/>
          <w:b/>
          <w:sz w:val="52"/>
        </w:rPr>
        <w:t>【本基金不向个人投资者公开发售】</w:t>
      </w:r>
    </w:p>
    <w:p w14:paraId="54B861D8" w14:textId="77777777" w:rsidR="0099216A" w:rsidRPr="00900BD8" w:rsidRDefault="0099216A" w:rsidP="003726C2">
      <w:pPr>
        <w:adjustRightInd w:val="0"/>
        <w:snapToGrid w:val="0"/>
        <w:spacing w:line="360" w:lineRule="auto"/>
        <w:jc w:val="center"/>
        <w:rPr>
          <w:rFonts w:cs="Arial"/>
          <w:szCs w:val="21"/>
        </w:rPr>
      </w:pPr>
    </w:p>
    <w:p w14:paraId="32D56F99" w14:textId="77777777" w:rsidR="00CD15F0" w:rsidRPr="00900BD8" w:rsidRDefault="00CD15F0" w:rsidP="003726C2">
      <w:pPr>
        <w:adjustRightInd w:val="0"/>
        <w:snapToGrid w:val="0"/>
        <w:spacing w:line="360" w:lineRule="auto"/>
        <w:jc w:val="center"/>
        <w:rPr>
          <w:rFonts w:cs="Arial"/>
          <w:szCs w:val="21"/>
        </w:rPr>
      </w:pPr>
    </w:p>
    <w:p w14:paraId="412716AD" w14:textId="77777777" w:rsidR="00CD15F0" w:rsidRPr="00900BD8" w:rsidRDefault="00CD15F0" w:rsidP="003726C2">
      <w:pPr>
        <w:adjustRightInd w:val="0"/>
        <w:snapToGrid w:val="0"/>
        <w:spacing w:line="360" w:lineRule="auto"/>
        <w:jc w:val="center"/>
        <w:rPr>
          <w:rFonts w:cs="Arial"/>
          <w:szCs w:val="21"/>
        </w:rPr>
      </w:pPr>
    </w:p>
    <w:p w14:paraId="139DB960" w14:textId="77777777" w:rsidR="0099216A" w:rsidRPr="00900BD8" w:rsidRDefault="0099216A" w:rsidP="003726C2">
      <w:pPr>
        <w:adjustRightInd w:val="0"/>
        <w:snapToGrid w:val="0"/>
        <w:spacing w:line="360" w:lineRule="auto"/>
        <w:jc w:val="center"/>
        <w:rPr>
          <w:rFonts w:cs="Arial"/>
          <w:szCs w:val="21"/>
        </w:rPr>
      </w:pPr>
    </w:p>
    <w:p w14:paraId="24DD5924" w14:textId="77777777" w:rsidR="0099216A" w:rsidRPr="00900BD8" w:rsidRDefault="0099216A" w:rsidP="003726C2">
      <w:pPr>
        <w:adjustRightInd w:val="0"/>
        <w:snapToGrid w:val="0"/>
        <w:spacing w:line="360" w:lineRule="auto"/>
        <w:jc w:val="center"/>
        <w:rPr>
          <w:rFonts w:cs="Arial"/>
          <w:szCs w:val="21"/>
        </w:rPr>
      </w:pPr>
    </w:p>
    <w:p w14:paraId="5AB17592" w14:textId="77777777" w:rsidR="0099216A" w:rsidRPr="0079285F" w:rsidRDefault="0099216A" w:rsidP="003726C2">
      <w:pPr>
        <w:adjustRightInd w:val="0"/>
        <w:snapToGrid w:val="0"/>
        <w:spacing w:line="360" w:lineRule="auto"/>
        <w:jc w:val="center"/>
        <w:rPr>
          <w:rFonts w:cs="Arial"/>
          <w:szCs w:val="21"/>
        </w:rPr>
      </w:pPr>
    </w:p>
    <w:p w14:paraId="64F8446B" w14:textId="77777777" w:rsidR="0099216A" w:rsidRPr="00900BD8" w:rsidRDefault="0099216A" w:rsidP="003726C2">
      <w:pPr>
        <w:adjustRightInd w:val="0"/>
        <w:snapToGrid w:val="0"/>
        <w:spacing w:line="360" w:lineRule="auto"/>
        <w:jc w:val="center"/>
        <w:rPr>
          <w:rFonts w:cs="Arial"/>
          <w:szCs w:val="21"/>
        </w:rPr>
      </w:pPr>
    </w:p>
    <w:p w14:paraId="2365A9AB" w14:textId="010AD275" w:rsidR="0099216A" w:rsidRPr="00900BD8" w:rsidRDefault="0099216A" w:rsidP="004D1C41">
      <w:pPr>
        <w:adjustRightInd w:val="0"/>
        <w:snapToGrid w:val="0"/>
        <w:spacing w:line="360" w:lineRule="auto"/>
        <w:jc w:val="center"/>
        <w:rPr>
          <w:rFonts w:ascii="黑体" w:eastAsia="黑体" w:hAnsi="黑体" w:cs="Arial"/>
          <w:bCs/>
          <w:sz w:val="28"/>
          <w:szCs w:val="21"/>
        </w:rPr>
      </w:pPr>
      <w:r w:rsidRPr="00900BD8">
        <w:rPr>
          <w:rFonts w:ascii="黑体" w:eastAsia="黑体" w:hAnsi="黑体" w:cs="Arial" w:hint="eastAsia"/>
          <w:bCs/>
          <w:sz w:val="28"/>
          <w:szCs w:val="21"/>
        </w:rPr>
        <w:t>基金管理人：</w:t>
      </w:r>
      <w:r w:rsidR="002564EA" w:rsidRPr="002564EA">
        <w:rPr>
          <w:rFonts w:ascii="黑体" w:eastAsia="黑体" w:hAnsi="黑体" w:cs="Arial" w:hint="eastAsia"/>
          <w:bCs/>
          <w:sz w:val="28"/>
          <w:szCs w:val="21"/>
        </w:rPr>
        <w:t>尚正</w:t>
      </w:r>
      <w:r w:rsidR="001451B1" w:rsidRPr="00900BD8">
        <w:rPr>
          <w:rFonts w:ascii="黑体" w:eastAsia="黑体" w:hAnsi="黑体" w:cs="Arial" w:hint="eastAsia"/>
          <w:bCs/>
          <w:sz w:val="28"/>
          <w:szCs w:val="21"/>
        </w:rPr>
        <w:t>基金管理有限公司</w:t>
      </w:r>
    </w:p>
    <w:p w14:paraId="0E2AD513" w14:textId="77777777" w:rsidR="0099216A" w:rsidRPr="00900BD8" w:rsidRDefault="0099216A" w:rsidP="004D1C41">
      <w:pPr>
        <w:adjustRightInd w:val="0"/>
        <w:snapToGrid w:val="0"/>
        <w:spacing w:line="360" w:lineRule="auto"/>
        <w:jc w:val="center"/>
        <w:rPr>
          <w:rFonts w:ascii="黑体" w:eastAsia="黑体" w:hAnsi="黑体" w:cs="Arial"/>
          <w:bCs/>
          <w:sz w:val="28"/>
          <w:szCs w:val="21"/>
        </w:rPr>
      </w:pPr>
      <w:r w:rsidRPr="00900BD8">
        <w:rPr>
          <w:rFonts w:ascii="黑体" w:eastAsia="黑体" w:hAnsi="黑体" w:cs="Arial" w:hint="eastAsia"/>
          <w:bCs/>
          <w:sz w:val="28"/>
          <w:szCs w:val="21"/>
        </w:rPr>
        <w:t>基金托管人：</w:t>
      </w:r>
      <w:r w:rsidR="004A0D8C">
        <w:rPr>
          <w:rFonts w:ascii="黑体" w:eastAsia="黑体" w:hAnsi="黑体" w:cs="Arial" w:hint="eastAsia"/>
          <w:bCs/>
          <w:sz w:val="28"/>
          <w:szCs w:val="21"/>
        </w:rPr>
        <w:t>兴业银行</w:t>
      </w:r>
      <w:r w:rsidRPr="00900BD8">
        <w:rPr>
          <w:rFonts w:ascii="黑体" w:eastAsia="黑体" w:hAnsi="黑体" w:cs="Arial" w:hint="eastAsia"/>
          <w:bCs/>
          <w:sz w:val="28"/>
          <w:szCs w:val="21"/>
        </w:rPr>
        <w:t>股份有限公司</w:t>
      </w:r>
    </w:p>
    <w:p w14:paraId="1C3CE61D" w14:textId="77777777" w:rsidR="0099216A" w:rsidRPr="00900BD8" w:rsidRDefault="0099216A" w:rsidP="003726C2">
      <w:pPr>
        <w:adjustRightInd w:val="0"/>
        <w:snapToGrid w:val="0"/>
        <w:spacing w:line="360" w:lineRule="auto"/>
        <w:jc w:val="center"/>
        <w:rPr>
          <w:rFonts w:cs="Arial"/>
          <w:szCs w:val="21"/>
        </w:rPr>
      </w:pPr>
    </w:p>
    <w:p w14:paraId="6754A074" w14:textId="77777777" w:rsidR="0099216A" w:rsidRPr="00900BD8" w:rsidRDefault="0099216A" w:rsidP="004D1C41">
      <w:pPr>
        <w:adjustRightInd w:val="0"/>
        <w:snapToGrid w:val="0"/>
        <w:spacing w:line="360" w:lineRule="auto"/>
        <w:jc w:val="center"/>
        <w:rPr>
          <w:rFonts w:cs="Arial"/>
          <w:szCs w:val="21"/>
        </w:rPr>
      </w:pPr>
    </w:p>
    <w:p w14:paraId="349C6BA4" w14:textId="01AABED0" w:rsidR="00B1198E" w:rsidRPr="004D1C41" w:rsidRDefault="004D1C41" w:rsidP="004D1C41">
      <w:pPr>
        <w:adjustRightInd w:val="0"/>
        <w:snapToGrid w:val="0"/>
        <w:spacing w:line="360" w:lineRule="auto"/>
        <w:jc w:val="center"/>
        <w:rPr>
          <w:rFonts w:ascii="黑体" w:eastAsia="黑体" w:hAnsi="黑体" w:cs="Arial"/>
          <w:bCs/>
          <w:sz w:val="24"/>
        </w:rPr>
      </w:pPr>
      <w:r w:rsidRPr="004D1C41">
        <w:rPr>
          <w:rFonts w:ascii="黑体" w:eastAsia="黑体" w:hAnsi="黑体" w:cs="Arial" w:hint="eastAsia"/>
          <w:bCs/>
          <w:sz w:val="24"/>
        </w:rPr>
        <w:t>二零二</w:t>
      </w:r>
      <w:r w:rsidR="000835DC">
        <w:rPr>
          <w:rFonts w:ascii="黑体" w:eastAsia="黑体" w:hAnsi="黑体" w:cs="Arial" w:hint="eastAsia"/>
          <w:bCs/>
          <w:sz w:val="24"/>
        </w:rPr>
        <w:t>二</w:t>
      </w:r>
      <w:r w:rsidRPr="004D1C41">
        <w:rPr>
          <w:rFonts w:ascii="黑体" w:eastAsia="黑体" w:hAnsi="黑体" w:cs="Arial" w:hint="eastAsia"/>
          <w:bCs/>
          <w:sz w:val="24"/>
        </w:rPr>
        <w:t>年</w:t>
      </w:r>
      <w:r w:rsidR="004E0600">
        <w:rPr>
          <w:rFonts w:ascii="黑体" w:eastAsia="黑体" w:hAnsi="黑体" w:cs="Arial" w:hint="eastAsia"/>
          <w:bCs/>
          <w:sz w:val="24"/>
        </w:rPr>
        <w:t>九</w:t>
      </w:r>
      <w:r w:rsidRPr="004D1C41">
        <w:rPr>
          <w:rFonts w:ascii="黑体" w:eastAsia="黑体" w:hAnsi="黑体" w:cs="Arial" w:hint="eastAsia"/>
          <w:bCs/>
          <w:sz w:val="24"/>
        </w:rPr>
        <w:t>月</w:t>
      </w:r>
    </w:p>
    <w:p w14:paraId="6FDA42D3" w14:textId="77777777" w:rsidR="00842A4E" w:rsidRPr="00900BD8" w:rsidRDefault="00842A4E" w:rsidP="00842A4E">
      <w:pPr>
        <w:adjustRightInd w:val="0"/>
        <w:snapToGrid w:val="0"/>
        <w:spacing w:line="360" w:lineRule="auto"/>
        <w:ind w:firstLine="2264"/>
        <w:jc w:val="center"/>
        <w:rPr>
          <w:szCs w:val="21"/>
        </w:rPr>
      </w:pPr>
    </w:p>
    <w:p w14:paraId="23428719" w14:textId="77777777" w:rsidR="00842A4E" w:rsidRPr="00900BD8" w:rsidRDefault="00842A4E">
      <w:pPr>
        <w:adjustRightInd w:val="0"/>
        <w:snapToGrid w:val="0"/>
        <w:spacing w:line="360" w:lineRule="auto"/>
        <w:rPr>
          <w:rFonts w:cs="Arial"/>
          <w:bCs/>
          <w:szCs w:val="21"/>
        </w:rPr>
      </w:pPr>
    </w:p>
    <w:bookmarkEnd w:id="3"/>
    <w:p w14:paraId="4A459A08" w14:textId="77777777" w:rsidR="0099216A" w:rsidRPr="00900BD8" w:rsidRDefault="0099216A" w:rsidP="00FE1AF1">
      <w:pPr>
        <w:adjustRightInd w:val="0"/>
        <w:snapToGrid w:val="0"/>
        <w:spacing w:line="360" w:lineRule="auto"/>
        <w:rPr>
          <w:rFonts w:cs="Arial"/>
          <w:bCs/>
          <w:szCs w:val="21"/>
        </w:rPr>
        <w:sectPr w:rsidR="0099216A" w:rsidRPr="00900BD8" w:rsidSect="00F85F32">
          <w:type w:val="continuous"/>
          <w:pgSz w:w="11906" w:h="16838" w:code="9"/>
          <w:pgMar w:top="1418" w:right="1701" w:bottom="1418" w:left="1701" w:header="851" w:footer="992" w:gutter="0"/>
          <w:cols w:space="425"/>
          <w:docGrid w:type="lines" w:linePitch="312"/>
        </w:sectPr>
      </w:pPr>
    </w:p>
    <w:p w14:paraId="6B32F77A" w14:textId="77777777" w:rsidR="0099216A" w:rsidRPr="00900BD8" w:rsidRDefault="0099216A" w:rsidP="00EA2B8A">
      <w:pPr>
        <w:adjustRightInd w:val="0"/>
        <w:snapToGrid w:val="0"/>
        <w:spacing w:line="360" w:lineRule="auto"/>
        <w:rPr>
          <w:rFonts w:cs="Arial"/>
          <w:bCs/>
          <w:szCs w:val="21"/>
        </w:rPr>
      </w:pPr>
      <w:bookmarkStart w:id="4" w:name="CTS_bd58dd527ca2412b839164a45ea933d0"/>
      <w:bookmarkStart w:id="5" w:name="CLAUSE_bd58dd527ca2412b839164a45ea933d0"/>
      <w:bookmarkEnd w:id="4"/>
    </w:p>
    <w:p w14:paraId="1D4CE39B" w14:textId="77777777" w:rsidR="00F4628E" w:rsidRPr="009256C4" w:rsidRDefault="0099216A" w:rsidP="009256C4">
      <w:pPr>
        <w:spacing w:line="360" w:lineRule="auto"/>
        <w:jc w:val="center"/>
        <w:rPr>
          <w:b/>
          <w:bCs/>
          <w:sz w:val="24"/>
          <w:szCs w:val="21"/>
        </w:rPr>
      </w:pPr>
      <w:r w:rsidRPr="009256C4">
        <w:rPr>
          <w:rFonts w:hint="eastAsia"/>
          <w:b/>
          <w:bCs/>
          <w:sz w:val="24"/>
          <w:szCs w:val="21"/>
        </w:rPr>
        <w:t>目</w:t>
      </w:r>
      <w:r w:rsidRPr="009256C4">
        <w:rPr>
          <w:rFonts w:hint="eastAsia"/>
          <w:b/>
          <w:bCs/>
          <w:sz w:val="24"/>
          <w:szCs w:val="21"/>
        </w:rPr>
        <w:t xml:space="preserve">    </w:t>
      </w:r>
      <w:r w:rsidRPr="009256C4">
        <w:rPr>
          <w:rFonts w:hint="eastAsia"/>
          <w:b/>
          <w:bCs/>
          <w:sz w:val="24"/>
          <w:szCs w:val="21"/>
        </w:rPr>
        <w:t>录</w:t>
      </w:r>
    </w:p>
    <w:p w14:paraId="29C47485" w14:textId="77777777" w:rsidR="00B7481B" w:rsidRPr="009256C4" w:rsidRDefault="002418EE" w:rsidP="009256C4">
      <w:pPr>
        <w:pStyle w:val="21"/>
        <w:tabs>
          <w:tab w:val="right" w:leader="dot" w:pos="8494"/>
        </w:tabs>
        <w:spacing w:line="360" w:lineRule="auto"/>
        <w:rPr>
          <w:rFonts w:eastAsiaTheme="minorEastAsia" w:cstheme="minorBidi"/>
          <w:noProof/>
          <w:sz w:val="24"/>
          <w:szCs w:val="22"/>
        </w:rPr>
      </w:pPr>
      <w:r w:rsidRPr="009256C4">
        <w:rPr>
          <w:sz w:val="24"/>
          <w:szCs w:val="21"/>
        </w:rPr>
        <w:fldChar w:fldCharType="begin"/>
      </w:r>
      <w:r w:rsidR="0099216A" w:rsidRPr="009256C4">
        <w:rPr>
          <w:sz w:val="24"/>
          <w:szCs w:val="21"/>
        </w:rPr>
        <w:instrText xml:space="preserve"> TOC \o "1-2" \h \z </w:instrText>
      </w:r>
      <w:r w:rsidRPr="009256C4">
        <w:rPr>
          <w:sz w:val="24"/>
          <w:szCs w:val="21"/>
        </w:rPr>
        <w:fldChar w:fldCharType="separate"/>
      </w:r>
      <w:hyperlink w:anchor="_Toc49184438" w:history="1">
        <w:r w:rsidR="00B7481B" w:rsidRPr="009256C4">
          <w:rPr>
            <w:rStyle w:val="a8"/>
            <w:rFonts w:hint="eastAsia"/>
            <w:noProof/>
            <w:sz w:val="24"/>
          </w:rPr>
          <w:t>一、基金托管协议当事人</w:t>
        </w:r>
        <w:r w:rsidR="00B7481B" w:rsidRPr="009256C4">
          <w:rPr>
            <w:noProof/>
            <w:webHidden/>
            <w:sz w:val="24"/>
          </w:rPr>
          <w:tab/>
        </w:r>
        <w:r w:rsidRPr="009256C4">
          <w:rPr>
            <w:noProof/>
            <w:webHidden/>
            <w:sz w:val="24"/>
          </w:rPr>
          <w:fldChar w:fldCharType="begin"/>
        </w:r>
        <w:r w:rsidR="00B7481B" w:rsidRPr="009256C4">
          <w:rPr>
            <w:noProof/>
            <w:webHidden/>
            <w:sz w:val="24"/>
          </w:rPr>
          <w:instrText xml:space="preserve"> PAGEREF _Toc49184438 \h </w:instrText>
        </w:r>
        <w:r w:rsidRPr="009256C4">
          <w:rPr>
            <w:noProof/>
            <w:webHidden/>
            <w:sz w:val="24"/>
          </w:rPr>
        </w:r>
        <w:r w:rsidRPr="009256C4">
          <w:rPr>
            <w:noProof/>
            <w:webHidden/>
            <w:sz w:val="24"/>
          </w:rPr>
          <w:fldChar w:fldCharType="separate"/>
        </w:r>
        <w:r w:rsidR="004F28A7">
          <w:rPr>
            <w:noProof/>
            <w:webHidden/>
            <w:sz w:val="24"/>
          </w:rPr>
          <w:t>4</w:t>
        </w:r>
        <w:r w:rsidRPr="009256C4">
          <w:rPr>
            <w:noProof/>
            <w:webHidden/>
            <w:sz w:val="24"/>
          </w:rPr>
          <w:fldChar w:fldCharType="end"/>
        </w:r>
      </w:hyperlink>
    </w:p>
    <w:p w14:paraId="70B6E988" w14:textId="02BF2655"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39" w:history="1">
        <w:r w:rsidR="00B7481B" w:rsidRPr="009256C4">
          <w:rPr>
            <w:rStyle w:val="a8"/>
            <w:rFonts w:hint="eastAsia"/>
            <w:noProof/>
            <w:sz w:val="24"/>
          </w:rPr>
          <w:t>二、基金托管协议的依据、目的和原则</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_Toc49184439 \h </w:instrText>
        </w:r>
        <w:r w:rsidR="002418EE" w:rsidRPr="009256C4">
          <w:rPr>
            <w:noProof/>
            <w:webHidden/>
            <w:sz w:val="24"/>
          </w:rPr>
        </w:r>
        <w:r w:rsidR="002418EE" w:rsidRPr="009256C4">
          <w:rPr>
            <w:noProof/>
            <w:webHidden/>
            <w:sz w:val="24"/>
          </w:rPr>
          <w:fldChar w:fldCharType="separate"/>
        </w:r>
        <w:r w:rsidR="004F28A7">
          <w:rPr>
            <w:noProof/>
            <w:webHidden/>
            <w:sz w:val="24"/>
          </w:rPr>
          <w:t>6</w:t>
        </w:r>
        <w:r w:rsidR="002418EE" w:rsidRPr="009256C4">
          <w:rPr>
            <w:noProof/>
            <w:webHidden/>
            <w:sz w:val="24"/>
          </w:rPr>
          <w:fldChar w:fldCharType="end"/>
        </w:r>
      </w:hyperlink>
    </w:p>
    <w:p w14:paraId="3429F0BB" w14:textId="7A2E4A0A"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0" w:history="1">
        <w:r w:rsidR="00B7481B" w:rsidRPr="009256C4">
          <w:rPr>
            <w:rStyle w:val="a8"/>
            <w:rFonts w:hint="eastAsia"/>
            <w:noProof/>
            <w:sz w:val="24"/>
          </w:rPr>
          <w:t>三、基金托管人对基金管理人的业务监督和核查</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_Toc49184440 \h </w:instrText>
        </w:r>
        <w:r w:rsidR="002418EE" w:rsidRPr="009256C4">
          <w:rPr>
            <w:noProof/>
            <w:webHidden/>
            <w:sz w:val="24"/>
          </w:rPr>
        </w:r>
        <w:r w:rsidR="002418EE" w:rsidRPr="009256C4">
          <w:rPr>
            <w:noProof/>
            <w:webHidden/>
            <w:sz w:val="24"/>
          </w:rPr>
          <w:fldChar w:fldCharType="separate"/>
        </w:r>
        <w:r w:rsidR="004F28A7">
          <w:rPr>
            <w:noProof/>
            <w:webHidden/>
            <w:sz w:val="24"/>
          </w:rPr>
          <w:t>7</w:t>
        </w:r>
        <w:r w:rsidR="002418EE" w:rsidRPr="009256C4">
          <w:rPr>
            <w:noProof/>
            <w:webHidden/>
            <w:sz w:val="24"/>
          </w:rPr>
          <w:fldChar w:fldCharType="end"/>
        </w:r>
      </w:hyperlink>
    </w:p>
    <w:p w14:paraId="4805062E" w14:textId="5CDB668E"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1" w:history="1">
        <w:r w:rsidR="00B7481B" w:rsidRPr="009256C4">
          <w:rPr>
            <w:rStyle w:val="a8"/>
            <w:rFonts w:hint="eastAsia"/>
            <w:noProof/>
            <w:sz w:val="24"/>
          </w:rPr>
          <w:t>四、基金管理人对基金托管人的业务核查</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_Toc49184441 \h </w:instrText>
        </w:r>
        <w:r w:rsidR="002418EE" w:rsidRPr="009256C4">
          <w:rPr>
            <w:noProof/>
            <w:webHidden/>
            <w:sz w:val="24"/>
          </w:rPr>
        </w:r>
        <w:r w:rsidR="002418EE" w:rsidRPr="009256C4">
          <w:rPr>
            <w:noProof/>
            <w:webHidden/>
            <w:sz w:val="24"/>
          </w:rPr>
          <w:fldChar w:fldCharType="separate"/>
        </w:r>
        <w:r w:rsidR="004F28A7">
          <w:rPr>
            <w:noProof/>
            <w:webHidden/>
            <w:sz w:val="24"/>
          </w:rPr>
          <w:t>13</w:t>
        </w:r>
        <w:r w:rsidR="002418EE" w:rsidRPr="009256C4">
          <w:rPr>
            <w:noProof/>
            <w:webHidden/>
            <w:sz w:val="24"/>
          </w:rPr>
          <w:fldChar w:fldCharType="end"/>
        </w:r>
      </w:hyperlink>
    </w:p>
    <w:p w14:paraId="03CB0129" w14:textId="67FA4F58"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2" w:history="1">
        <w:r w:rsidR="00B7481B" w:rsidRPr="009256C4">
          <w:rPr>
            <w:rStyle w:val="a8"/>
            <w:rFonts w:hint="eastAsia"/>
            <w:noProof/>
            <w:sz w:val="24"/>
          </w:rPr>
          <w:t>五、基金财产的保管</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_Toc49184442 \h </w:instrText>
        </w:r>
        <w:r w:rsidR="002418EE" w:rsidRPr="009256C4">
          <w:rPr>
            <w:noProof/>
            <w:webHidden/>
            <w:sz w:val="24"/>
          </w:rPr>
        </w:r>
        <w:r w:rsidR="002418EE" w:rsidRPr="009256C4">
          <w:rPr>
            <w:noProof/>
            <w:webHidden/>
            <w:sz w:val="24"/>
          </w:rPr>
          <w:fldChar w:fldCharType="separate"/>
        </w:r>
        <w:r w:rsidR="004F28A7">
          <w:rPr>
            <w:noProof/>
            <w:webHidden/>
            <w:sz w:val="24"/>
          </w:rPr>
          <w:t>14</w:t>
        </w:r>
        <w:r w:rsidR="002418EE" w:rsidRPr="009256C4">
          <w:rPr>
            <w:noProof/>
            <w:webHidden/>
            <w:sz w:val="24"/>
          </w:rPr>
          <w:fldChar w:fldCharType="end"/>
        </w:r>
      </w:hyperlink>
    </w:p>
    <w:p w14:paraId="1DF82B55" w14:textId="08C2C32E"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3" w:history="1">
        <w:r w:rsidR="00B7481B" w:rsidRPr="009256C4">
          <w:rPr>
            <w:rStyle w:val="a8"/>
            <w:rFonts w:hint="eastAsia"/>
            <w:noProof/>
            <w:sz w:val="24"/>
          </w:rPr>
          <w:t>六、指令的发送、确认及执行</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_Toc49184443 \h </w:instrText>
        </w:r>
        <w:r w:rsidR="002418EE" w:rsidRPr="009256C4">
          <w:rPr>
            <w:noProof/>
            <w:webHidden/>
            <w:sz w:val="24"/>
          </w:rPr>
        </w:r>
        <w:r w:rsidR="002418EE" w:rsidRPr="009256C4">
          <w:rPr>
            <w:noProof/>
            <w:webHidden/>
            <w:sz w:val="24"/>
          </w:rPr>
          <w:fldChar w:fldCharType="separate"/>
        </w:r>
        <w:r w:rsidR="004F28A7">
          <w:rPr>
            <w:noProof/>
            <w:webHidden/>
            <w:sz w:val="24"/>
          </w:rPr>
          <w:t>18</w:t>
        </w:r>
        <w:r w:rsidR="002418EE" w:rsidRPr="009256C4">
          <w:rPr>
            <w:noProof/>
            <w:webHidden/>
            <w:sz w:val="24"/>
          </w:rPr>
          <w:fldChar w:fldCharType="end"/>
        </w:r>
      </w:hyperlink>
    </w:p>
    <w:p w14:paraId="54A32083" w14:textId="32C677E1"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4" w:history="1">
        <w:r w:rsidR="00B7481B" w:rsidRPr="009256C4">
          <w:rPr>
            <w:rStyle w:val="a8"/>
            <w:rFonts w:hint="eastAsia"/>
            <w:noProof/>
            <w:sz w:val="24"/>
          </w:rPr>
          <w:t>七、交易及清算交收安排</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_Toc49184444 \h </w:instrText>
        </w:r>
        <w:r w:rsidR="002418EE" w:rsidRPr="009256C4">
          <w:rPr>
            <w:noProof/>
            <w:webHidden/>
            <w:sz w:val="24"/>
          </w:rPr>
        </w:r>
        <w:r w:rsidR="002418EE" w:rsidRPr="009256C4">
          <w:rPr>
            <w:noProof/>
            <w:webHidden/>
            <w:sz w:val="24"/>
          </w:rPr>
          <w:fldChar w:fldCharType="separate"/>
        </w:r>
        <w:r w:rsidR="004F28A7">
          <w:rPr>
            <w:noProof/>
            <w:webHidden/>
            <w:sz w:val="24"/>
          </w:rPr>
          <w:t>22</w:t>
        </w:r>
        <w:r w:rsidR="002418EE" w:rsidRPr="009256C4">
          <w:rPr>
            <w:noProof/>
            <w:webHidden/>
            <w:sz w:val="24"/>
          </w:rPr>
          <w:fldChar w:fldCharType="end"/>
        </w:r>
      </w:hyperlink>
    </w:p>
    <w:p w14:paraId="11232A1E" w14:textId="02F1C71D"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5" w:history="1">
        <w:r w:rsidR="00B7481B" w:rsidRPr="009256C4">
          <w:rPr>
            <w:rStyle w:val="a8"/>
            <w:rFonts w:hint="eastAsia"/>
            <w:noProof/>
            <w:sz w:val="24"/>
          </w:rPr>
          <w:t>八、基金资产净值计算、估值和会计核算</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_Toc49184445 \h </w:instrText>
        </w:r>
        <w:r w:rsidR="002418EE" w:rsidRPr="009256C4">
          <w:rPr>
            <w:noProof/>
            <w:webHidden/>
            <w:sz w:val="24"/>
          </w:rPr>
        </w:r>
        <w:r w:rsidR="002418EE" w:rsidRPr="009256C4">
          <w:rPr>
            <w:noProof/>
            <w:webHidden/>
            <w:sz w:val="24"/>
          </w:rPr>
          <w:fldChar w:fldCharType="separate"/>
        </w:r>
        <w:r w:rsidR="004F28A7">
          <w:rPr>
            <w:noProof/>
            <w:webHidden/>
            <w:sz w:val="24"/>
          </w:rPr>
          <w:t>27</w:t>
        </w:r>
        <w:r w:rsidR="002418EE" w:rsidRPr="009256C4">
          <w:rPr>
            <w:noProof/>
            <w:webHidden/>
            <w:sz w:val="24"/>
          </w:rPr>
          <w:fldChar w:fldCharType="end"/>
        </w:r>
      </w:hyperlink>
    </w:p>
    <w:p w14:paraId="0D13834A" w14:textId="107044E2"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6" w:history="1">
        <w:r w:rsidR="00B7481B" w:rsidRPr="009256C4">
          <w:rPr>
            <w:rStyle w:val="a8"/>
            <w:rFonts w:hint="eastAsia"/>
            <w:noProof/>
            <w:sz w:val="24"/>
          </w:rPr>
          <w:t>九、基金收益分配</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_Toc49184446 \h </w:instrText>
        </w:r>
        <w:r w:rsidR="002418EE" w:rsidRPr="009256C4">
          <w:rPr>
            <w:noProof/>
            <w:webHidden/>
            <w:sz w:val="24"/>
          </w:rPr>
        </w:r>
        <w:r w:rsidR="002418EE" w:rsidRPr="009256C4">
          <w:rPr>
            <w:noProof/>
            <w:webHidden/>
            <w:sz w:val="24"/>
          </w:rPr>
          <w:fldChar w:fldCharType="separate"/>
        </w:r>
        <w:r w:rsidR="004F28A7">
          <w:rPr>
            <w:noProof/>
            <w:webHidden/>
            <w:sz w:val="24"/>
          </w:rPr>
          <w:t>32</w:t>
        </w:r>
        <w:r w:rsidR="002418EE" w:rsidRPr="009256C4">
          <w:rPr>
            <w:noProof/>
            <w:webHidden/>
            <w:sz w:val="24"/>
          </w:rPr>
          <w:fldChar w:fldCharType="end"/>
        </w:r>
      </w:hyperlink>
    </w:p>
    <w:p w14:paraId="40A05ED0" w14:textId="3E0F3F10"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7" w:history="1">
        <w:r w:rsidR="00B7481B" w:rsidRPr="009256C4">
          <w:rPr>
            <w:rStyle w:val="a8"/>
            <w:rFonts w:hint="eastAsia"/>
            <w:noProof/>
            <w:sz w:val="24"/>
          </w:rPr>
          <w:t>十、基金信息披露</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_Toc49184447 \h </w:instrText>
        </w:r>
        <w:r w:rsidR="002418EE" w:rsidRPr="009256C4">
          <w:rPr>
            <w:noProof/>
            <w:webHidden/>
            <w:sz w:val="24"/>
          </w:rPr>
        </w:r>
        <w:r w:rsidR="002418EE" w:rsidRPr="009256C4">
          <w:rPr>
            <w:noProof/>
            <w:webHidden/>
            <w:sz w:val="24"/>
          </w:rPr>
          <w:fldChar w:fldCharType="separate"/>
        </w:r>
        <w:r w:rsidR="004F28A7">
          <w:rPr>
            <w:noProof/>
            <w:webHidden/>
            <w:sz w:val="24"/>
          </w:rPr>
          <w:t>34</w:t>
        </w:r>
        <w:r w:rsidR="002418EE" w:rsidRPr="009256C4">
          <w:rPr>
            <w:noProof/>
            <w:webHidden/>
            <w:sz w:val="24"/>
          </w:rPr>
          <w:fldChar w:fldCharType="end"/>
        </w:r>
      </w:hyperlink>
    </w:p>
    <w:p w14:paraId="63621C7D" w14:textId="69F312B1"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8" w:history="1">
        <w:r w:rsidR="00B7481B" w:rsidRPr="009256C4">
          <w:rPr>
            <w:rStyle w:val="a8"/>
            <w:rFonts w:hint="eastAsia"/>
            <w:noProof/>
            <w:sz w:val="24"/>
          </w:rPr>
          <w:t>十一、基金费用</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_Toc49184448 \h </w:instrText>
        </w:r>
        <w:r w:rsidR="002418EE" w:rsidRPr="009256C4">
          <w:rPr>
            <w:noProof/>
            <w:webHidden/>
            <w:sz w:val="24"/>
          </w:rPr>
        </w:r>
        <w:r w:rsidR="002418EE" w:rsidRPr="009256C4">
          <w:rPr>
            <w:noProof/>
            <w:webHidden/>
            <w:sz w:val="24"/>
          </w:rPr>
          <w:fldChar w:fldCharType="separate"/>
        </w:r>
        <w:r w:rsidR="004F28A7">
          <w:rPr>
            <w:noProof/>
            <w:webHidden/>
            <w:sz w:val="24"/>
          </w:rPr>
          <w:t>36</w:t>
        </w:r>
        <w:r w:rsidR="002418EE" w:rsidRPr="009256C4">
          <w:rPr>
            <w:noProof/>
            <w:webHidden/>
            <w:sz w:val="24"/>
          </w:rPr>
          <w:fldChar w:fldCharType="end"/>
        </w:r>
      </w:hyperlink>
    </w:p>
    <w:p w14:paraId="45EBD9D3" w14:textId="2D20EDE3"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49" w:history="1">
        <w:r w:rsidR="00B7481B" w:rsidRPr="009256C4">
          <w:rPr>
            <w:rStyle w:val="a8"/>
            <w:rFonts w:hint="eastAsia"/>
            <w:noProof/>
            <w:sz w:val="24"/>
          </w:rPr>
          <w:t>十二、基金份额持有人名册的保管</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_Toc49184449 \h </w:instrText>
        </w:r>
        <w:r w:rsidR="002418EE" w:rsidRPr="009256C4">
          <w:rPr>
            <w:noProof/>
            <w:webHidden/>
            <w:sz w:val="24"/>
          </w:rPr>
        </w:r>
        <w:r w:rsidR="002418EE" w:rsidRPr="009256C4">
          <w:rPr>
            <w:noProof/>
            <w:webHidden/>
            <w:sz w:val="24"/>
          </w:rPr>
          <w:fldChar w:fldCharType="separate"/>
        </w:r>
        <w:r w:rsidR="004F28A7">
          <w:rPr>
            <w:noProof/>
            <w:webHidden/>
            <w:sz w:val="24"/>
          </w:rPr>
          <w:t>38</w:t>
        </w:r>
        <w:r w:rsidR="002418EE" w:rsidRPr="009256C4">
          <w:rPr>
            <w:noProof/>
            <w:webHidden/>
            <w:sz w:val="24"/>
          </w:rPr>
          <w:fldChar w:fldCharType="end"/>
        </w:r>
      </w:hyperlink>
    </w:p>
    <w:p w14:paraId="04105B82" w14:textId="6352F248"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50" w:history="1">
        <w:r w:rsidR="00B7481B" w:rsidRPr="009256C4">
          <w:rPr>
            <w:rStyle w:val="a8"/>
            <w:rFonts w:hint="eastAsia"/>
            <w:noProof/>
            <w:sz w:val="24"/>
          </w:rPr>
          <w:t>十三、基金有关文件档案的保存</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_Toc49184450 \h </w:instrText>
        </w:r>
        <w:r w:rsidR="002418EE" w:rsidRPr="009256C4">
          <w:rPr>
            <w:noProof/>
            <w:webHidden/>
            <w:sz w:val="24"/>
          </w:rPr>
        </w:r>
        <w:r w:rsidR="002418EE" w:rsidRPr="009256C4">
          <w:rPr>
            <w:noProof/>
            <w:webHidden/>
            <w:sz w:val="24"/>
          </w:rPr>
          <w:fldChar w:fldCharType="separate"/>
        </w:r>
        <w:r w:rsidR="004F28A7">
          <w:rPr>
            <w:noProof/>
            <w:webHidden/>
            <w:sz w:val="24"/>
          </w:rPr>
          <w:t>39</w:t>
        </w:r>
        <w:r w:rsidR="002418EE" w:rsidRPr="009256C4">
          <w:rPr>
            <w:noProof/>
            <w:webHidden/>
            <w:sz w:val="24"/>
          </w:rPr>
          <w:fldChar w:fldCharType="end"/>
        </w:r>
      </w:hyperlink>
    </w:p>
    <w:p w14:paraId="02933444" w14:textId="0025A5AD"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51" w:history="1">
        <w:r w:rsidR="00B7481B" w:rsidRPr="009256C4">
          <w:rPr>
            <w:rStyle w:val="a8"/>
            <w:rFonts w:hint="eastAsia"/>
            <w:noProof/>
            <w:sz w:val="24"/>
          </w:rPr>
          <w:t>十四、基金管理人和基金托管人的更换</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_Toc49184451 \h </w:instrText>
        </w:r>
        <w:r w:rsidR="002418EE" w:rsidRPr="009256C4">
          <w:rPr>
            <w:noProof/>
            <w:webHidden/>
            <w:sz w:val="24"/>
          </w:rPr>
        </w:r>
        <w:r w:rsidR="002418EE" w:rsidRPr="009256C4">
          <w:rPr>
            <w:noProof/>
            <w:webHidden/>
            <w:sz w:val="24"/>
          </w:rPr>
          <w:fldChar w:fldCharType="separate"/>
        </w:r>
        <w:r w:rsidR="004F28A7">
          <w:rPr>
            <w:noProof/>
            <w:webHidden/>
            <w:sz w:val="24"/>
          </w:rPr>
          <w:t>40</w:t>
        </w:r>
        <w:r w:rsidR="002418EE" w:rsidRPr="009256C4">
          <w:rPr>
            <w:noProof/>
            <w:webHidden/>
            <w:sz w:val="24"/>
          </w:rPr>
          <w:fldChar w:fldCharType="end"/>
        </w:r>
      </w:hyperlink>
    </w:p>
    <w:p w14:paraId="6448C45B" w14:textId="3F519871"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52" w:history="1">
        <w:r w:rsidR="00B7481B" w:rsidRPr="009256C4">
          <w:rPr>
            <w:rStyle w:val="a8"/>
            <w:rFonts w:hint="eastAsia"/>
            <w:noProof/>
            <w:sz w:val="24"/>
          </w:rPr>
          <w:t>十五、禁止行为</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_Toc49184452 \h </w:instrText>
        </w:r>
        <w:r w:rsidR="002418EE" w:rsidRPr="009256C4">
          <w:rPr>
            <w:noProof/>
            <w:webHidden/>
            <w:sz w:val="24"/>
          </w:rPr>
        </w:r>
        <w:r w:rsidR="002418EE" w:rsidRPr="009256C4">
          <w:rPr>
            <w:noProof/>
            <w:webHidden/>
            <w:sz w:val="24"/>
          </w:rPr>
          <w:fldChar w:fldCharType="separate"/>
        </w:r>
        <w:r w:rsidR="004F28A7">
          <w:rPr>
            <w:noProof/>
            <w:webHidden/>
            <w:sz w:val="24"/>
          </w:rPr>
          <w:t>43</w:t>
        </w:r>
        <w:r w:rsidR="002418EE" w:rsidRPr="009256C4">
          <w:rPr>
            <w:noProof/>
            <w:webHidden/>
            <w:sz w:val="24"/>
          </w:rPr>
          <w:fldChar w:fldCharType="end"/>
        </w:r>
      </w:hyperlink>
    </w:p>
    <w:p w14:paraId="56A1C4FB" w14:textId="3852028A" w:rsidR="00B7481B" w:rsidRPr="009256C4" w:rsidRDefault="00DE4BEE" w:rsidP="009256C4">
      <w:pPr>
        <w:pStyle w:val="21"/>
        <w:tabs>
          <w:tab w:val="right" w:leader="dot" w:pos="8494"/>
        </w:tabs>
        <w:spacing w:line="360" w:lineRule="auto"/>
        <w:rPr>
          <w:rFonts w:eastAsiaTheme="minorEastAsia" w:cstheme="minorBidi"/>
          <w:noProof/>
          <w:sz w:val="24"/>
          <w:szCs w:val="22"/>
        </w:rPr>
      </w:pPr>
      <w:hyperlink w:anchor="_Toc49184453" w:history="1">
        <w:r w:rsidR="00B7481B" w:rsidRPr="009256C4">
          <w:rPr>
            <w:rStyle w:val="a8"/>
            <w:rFonts w:hint="eastAsia"/>
            <w:noProof/>
            <w:sz w:val="24"/>
          </w:rPr>
          <w:t>十六、托管协议的变更、终止与基金财产的清算</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_Toc49184453 \h </w:instrText>
        </w:r>
        <w:r w:rsidR="002418EE" w:rsidRPr="009256C4">
          <w:rPr>
            <w:noProof/>
            <w:webHidden/>
            <w:sz w:val="24"/>
          </w:rPr>
        </w:r>
        <w:r w:rsidR="002418EE" w:rsidRPr="009256C4">
          <w:rPr>
            <w:noProof/>
            <w:webHidden/>
            <w:sz w:val="24"/>
          </w:rPr>
          <w:fldChar w:fldCharType="separate"/>
        </w:r>
        <w:r w:rsidR="004F28A7">
          <w:rPr>
            <w:noProof/>
            <w:webHidden/>
            <w:sz w:val="24"/>
          </w:rPr>
          <w:t>44</w:t>
        </w:r>
        <w:r w:rsidR="002418EE" w:rsidRPr="009256C4">
          <w:rPr>
            <w:noProof/>
            <w:webHidden/>
            <w:sz w:val="24"/>
          </w:rPr>
          <w:fldChar w:fldCharType="end"/>
        </w:r>
      </w:hyperlink>
    </w:p>
    <w:p w14:paraId="170EAD93" w14:textId="07B0456C" w:rsidR="00B7481B" w:rsidRPr="009256C4" w:rsidRDefault="0055219D" w:rsidP="009256C4">
      <w:pPr>
        <w:pStyle w:val="21"/>
        <w:tabs>
          <w:tab w:val="right" w:leader="dot" w:pos="8494"/>
        </w:tabs>
        <w:spacing w:line="360" w:lineRule="auto"/>
        <w:rPr>
          <w:rFonts w:eastAsiaTheme="minorEastAsia" w:cstheme="minorBidi"/>
          <w:noProof/>
          <w:sz w:val="24"/>
          <w:szCs w:val="22"/>
        </w:rPr>
      </w:pPr>
      <w:hyperlink w:anchor="_Toc49184454" w:history="1">
        <w:r w:rsidR="00B7481B" w:rsidRPr="009256C4">
          <w:rPr>
            <w:rStyle w:val="a8"/>
            <w:rFonts w:hint="eastAsia"/>
            <w:noProof/>
            <w:sz w:val="24"/>
          </w:rPr>
          <w:t>十七、违约责任</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_Toc49184454 \h </w:instrText>
        </w:r>
        <w:r w:rsidR="002418EE" w:rsidRPr="009256C4">
          <w:rPr>
            <w:noProof/>
            <w:webHidden/>
            <w:sz w:val="24"/>
          </w:rPr>
        </w:r>
        <w:r w:rsidR="002418EE" w:rsidRPr="009256C4">
          <w:rPr>
            <w:noProof/>
            <w:webHidden/>
            <w:sz w:val="24"/>
          </w:rPr>
          <w:fldChar w:fldCharType="separate"/>
        </w:r>
        <w:r w:rsidR="004F28A7">
          <w:rPr>
            <w:noProof/>
            <w:webHidden/>
            <w:sz w:val="24"/>
          </w:rPr>
          <w:t>46</w:t>
        </w:r>
        <w:r w:rsidR="002418EE" w:rsidRPr="009256C4">
          <w:rPr>
            <w:noProof/>
            <w:webHidden/>
            <w:sz w:val="24"/>
          </w:rPr>
          <w:fldChar w:fldCharType="end"/>
        </w:r>
      </w:hyperlink>
    </w:p>
    <w:p w14:paraId="29259275" w14:textId="1063E387" w:rsidR="00B7481B" w:rsidRPr="009256C4" w:rsidRDefault="0055219D" w:rsidP="009256C4">
      <w:pPr>
        <w:pStyle w:val="21"/>
        <w:tabs>
          <w:tab w:val="right" w:leader="dot" w:pos="8494"/>
        </w:tabs>
        <w:spacing w:line="360" w:lineRule="auto"/>
        <w:rPr>
          <w:rFonts w:eastAsiaTheme="minorEastAsia" w:cstheme="minorBidi"/>
          <w:noProof/>
          <w:sz w:val="24"/>
          <w:szCs w:val="22"/>
        </w:rPr>
      </w:pPr>
      <w:hyperlink w:anchor="_Toc49184455" w:history="1">
        <w:r w:rsidR="00B7481B" w:rsidRPr="009256C4">
          <w:rPr>
            <w:rStyle w:val="a8"/>
            <w:rFonts w:hint="eastAsia"/>
            <w:noProof/>
            <w:sz w:val="24"/>
          </w:rPr>
          <w:t>十八、争议解决方式</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_Toc49184455 \h </w:instrText>
        </w:r>
        <w:r w:rsidR="002418EE" w:rsidRPr="009256C4">
          <w:rPr>
            <w:noProof/>
            <w:webHidden/>
            <w:sz w:val="24"/>
          </w:rPr>
        </w:r>
        <w:r w:rsidR="002418EE" w:rsidRPr="009256C4">
          <w:rPr>
            <w:noProof/>
            <w:webHidden/>
            <w:sz w:val="24"/>
          </w:rPr>
          <w:fldChar w:fldCharType="separate"/>
        </w:r>
        <w:r w:rsidR="004F28A7">
          <w:rPr>
            <w:noProof/>
            <w:webHidden/>
            <w:sz w:val="24"/>
          </w:rPr>
          <w:t>46</w:t>
        </w:r>
        <w:r w:rsidR="002418EE" w:rsidRPr="009256C4">
          <w:rPr>
            <w:noProof/>
            <w:webHidden/>
            <w:sz w:val="24"/>
          </w:rPr>
          <w:fldChar w:fldCharType="end"/>
        </w:r>
      </w:hyperlink>
    </w:p>
    <w:p w14:paraId="217052DF" w14:textId="631C7AB9" w:rsidR="00B7481B" w:rsidRPr="009256C4" w:rsidRDefault="0055219D" w:rsidP="009256C4">
      <w:pPr>
        <w:pStyle w:val="21"/>
        <w:tabs>
          <w:tab w:val="right" w:leader="dot" w:pos="8494"/>
        </w:tabs>
        <w:spacing w:line="360" w:lineRule="auto"/>
        <w:rPr>
          <w:rFonts w:eastAsiaTheme="minorEastAsia" w:cstheme="minorBidi"/>
          <w:noProof/>
          <w:sz w:val="24"/>
          <w:szCs w:val="22"/>
        </w:rPr>
      </w:pPr>
      <w:hyperlink w:anchor="_Toc49184456" w:history="1">
        <w:r w:rsidR="00B7481B" w:rsidRPr="009256C4">
          <w:rPr>
            <w:rStyle w:val="a8"/>
            <w:rFonts w:hint="eastAsia"/>
            <w:noProof/>
            <w:sz w:val="24"/>
          </w:rPr>
          <w:t>十九、托管协议的效力</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_Toc49184456 \h </w:instrText>
        </w:r>
        <w:r w:rsidR="002418EE" w:rsidRPr="009256C4">
          <w:rPr>
            <w:noProof/>
            <w:webHidden/>
            <w:sz w:val="24"/>
          </w:rPr>
        </w:r>
        <w:r w:rsidR="002418EE" w:rsidRPr="009256C4">
          <w:rPr>
            <w:noProof/>
            <w:webHidden/>
            <w:sz w:val="24"/>
          </w:rPr>
          <w:fldChar w:fldCharType="separate"/>
        </w:r>
        <w:r w:rsidR="004F28A7">
          <w:rPr>
            <w:noProof/>
            <w:webHidden/>
            <w:sz w:val="24"/>
          </w:rPr>
          <w:t>48</w:t>
        </w:r>
        <w:r w:rsidR="002418EE" w:rsidRPr="009256C4">
          <w:rPr>
            <w:noProof/>
            <w:webHidden/>
            <w:sz w:val="24"/>
          </w:rPr>
          <w:fldChar w:fldCharType="end"/>
        </w:r>
      </w:hyperlink>
    </w:p>
    <w:p w14:paraId="6D27E99C" w14:textId="569CEC63" w:rsidR="00B7481B" w:rsidRPr="009256C4" w:rsidRDefault="0055219D" w:rsidP="009256C4">
      <w:pPr>
        <w:pStyle w:val="21"/>
        <w:tabs>
          <w:tab w:val="right" w:leader="dot" w:pos="8494"/>
        </w:tabs>
        <w:spacing w:line="360" w:lineRule="auto"/>
        <w:rPr>
          <w:rFonts w:eastAsiaTheme="minorEastAsia" w:cstheme="minorBidi"/>
          <w:noProof/>
          <w:sz w:val="24"/>
          <w:szCs w:val="22"/>
        </w:rPr>
      </w:pPr>
      <w:hyperlink w:anchor="_Toc49184457" w:history="1">
        <w:r w:rsidR="00B7481B" w:rsidRPr="009256C4">
          <w:rPr>
            <w:rStyle w:val="a8"/>
            <w:rFonts w:hint="eastAsia"/>
            <w:noProof/>
            <w:sz w:val="24"/>
          </w:rPr>
          <w:t>二十、其他事项</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_Toc49184457 \h </w:instrText>
        </w:r>
        <w:r w:rsidR="002418EE" w:rsidRPr="009256C4">
          <w:rPr>
            <w:noProof/>
            <w:webHidden/>
            <w:sz w:val="24"/>
          </w:rPr>
        </w:r>
        <w:r w:rsidR="002418EE" w:rsidRPr="009256C4">
          <w:rPr>
            <w:noProof/>
            <w:webHidden/>
            <w:sz w:val="24"/>
          </w:rPr>
          <w:fldChar w:fldCharType="separate"/>
        </w:r>
        <w:r w:rsidR="004F28A7">
          <w:rPr>
            <w:noProof/>
            <w:webHidden/>
            <w:sz w:val="24"/>
          </w:rPr>
          <w:t>49</w:t>
        </w:r>
        <w:r w:rsidR="002418EE" w:rsidRPr="009256C4">
          <w:rPr>
            <w:noProof/>
            <w:webHidden/>
            <w:sz w:val="24"/>
          </w:rPr>
          <w:fldChar w:fldCharType="end"/>
        </w:r>
      </w:hyperlink>
    </w:p>
    <w:p w14:paraId="2F39F325" w14:textId="5D25825B" w:rsidR="00B7481B" w:rsidRPr="009256C4" w:rsidRDefault="0055219D" w:rsidP="009256C4">
      <w:pPr>
        <w:pStyle w:val="21"/>
        <w:tabs>
          <w:tab w:val="right" w:leader="dot" w:pos="8494"/>
        </w:tabs>
        <w:spacing w:line="360" w:lineRule="auto"/>
        <w:rPr>
          <w:rFonts w:eastAsiaTheme="minorEastAsia" w:cstheme="minorBidi"/>
          <w:noProof/>
          <w:sz w:val="24"/>
          <w:szCs w:val="22"/>
        </w:rPr>
      </w:pPr>
      <w:hyperlink w:anchor="_Toc49184458" w:history="1">
        <w:r w:rsidR="00B7481B" w:rsidRPr="009256C4">
          <w:rPr>
            <w:rStyle w:val="a8"/>
            <w:rFonts w:hint="eastAsia"/>
            <w:noProof/>
            <w:sz w:val="24"/>
          </w:rPr>
          <w:t>二十一、托管协议的签订</w:t>
        </w:r>
        <w:r w:rsidR="00B7481B" w:rsidRPr="009256C4">
          <w:rPr>
            <w:noProof/>
            <w:webHidden/>
            <w:sz w:val="24"/>
          </w:rPr>
          <w:tab/>
        </w:r>
        <w:r w:rsidR="002418EE" w:rsidRPr="009256C4">
          <w:rPr>
            <w:noProof/>
            <w:webHidden/>
            <w:sz w:val="24"/>
          </w:rPr>
          <w:fldChar w:fldCharType="begin"/>
        </w:r>
        <w:r w:rsidR="00B7481B" w:rsidRPr="009256C4">
          <w:rPr>
            <w:noProof/>
            <w:webHidden/>
            <w:sz w:val="24"/>
          </w:rPr>
          <w:instrText xml:space="preserve"> PAGEREF _Toc49184458 \h </w:instrText>
        </w:r>
        <w:r w:rsidR="002418EE" w:rsidRPr="009256C4">
          <w:rPr>
            <w:noProof/>
            <w:webHidden/>
            <w:sz w:val="24"/>
          </w:rPr>
        </w:r>
        <w:r w:rsidR="002418EE" w:rsidRPr="009256C4">
          <w:rPr>
            <w:noProof/>
            <w:webHidden/>
            <w:sz w:val="24"/>
          </w:rPr>
          <w:fldChar w:fldCharType="separate"/>
        </w:r>
        <w:r w:rsidR="004F28A7">
          <w:rPr>
            <w:noProof/>
            <w:webHidden/>
            <w:sz w:val="24"/>
          </w:rPr>
          <w:t>50</w:t>
        </w:r>
        <w:r w:rsidR="002418EE" w:rsidRPr="009256C4">
          <w:rPr>
            <w:noProof/>
            <w:webHidden/>
            <w:sz w:val="24"/>
          </w:rPr>
          <w:fldChar w:fldCharType="end"/>
        </w:r>
      </w:hyperlink>
    </w:p>
    <w:p w14:paraId="5D319474" w14:textId="77777777" w:rsidR="00FE1AF1" w:rsidRPr="00900BD8" w:rsidRDefault="002418EE" w:rsidP="009256C4">
      <w:pPr>
        <w:spacing w:line="360" w:lineRule="auto"/>
        <w:rPr>
          <w:rFonts w:ascii="宋体" w:hAnsi="宋体"/>
          <w:szCs w:val="21"/>
        </w:rPr>
      </w:pPr>
      <w:r w:rsidRPr="009256C4">
        <w:rPr>
          <w:sz w:val="24"/>
          <w:szCs w:val="21"/>
        </w:rPr>
        <w:fldChar w:fldCharType="end"/>
      </w:r>
    </w:p>
    <w:p w14:paraId="521900F4" w14:textId="77777777" w:rsidR="0099216A" w:rsidRPr="00900BD8" w:rsidRDefault="00FE1AF1" w:rsidP="00EA2B8A">
      <w:pPr>
        <w:spacing w:line="360" w:lineRule="auto"/>
        <w:rPr>
          <w:rFonts w:ascii="宋体" w:hAnsi="宋体"/>
          <w:szCs w:val="21"/>
        </w:rPr>
      </w:pPr>
      <w:r w:rsidRPr="00900BD8">
        <w:rPr>
          <w:rFonts w:ascii="宋体" w:hAnsi="宋体"/>
          <w:szCs w:val="21"/>
        </w:rPr>
        <w:br w:type="page"/>
      </w:r>
    </w:p>
    <w:p w14:paraId="2446702D" w14:textId="07AD755A" w:rsidR="0099216A" w:rsidRPr="00406A9F" w:rsidRDefault="0099216A" w:rsidP="00406A9F">
      <w:pPr>
        <w:spacing w:line="360" w:lineRule="auto"/>
        <w:ind w:firstLineChars="200" w:firstLine="480"/>
        <w:rPr>
          <w:bCs/>
          <w:sz w:val="24"/>
          <w:szCs w:val="20"/>
        </w:rPr>
      </w:pPr>
      <w:r w:rsidRPr="00406A9F">
        <w:rPr>
          <w:rFonts w:hint="eastAsia"/>
          <w:bCs/>
          <w:sz w:val="24"/>
          <w:szCs w:val="20"/>
        </w:rPr>
        <w:lastRenderedPageBreak/>
        <w:t>鉴于</w:t>
      </w:r>
      <w:r w:rsidR="00FD39B9" w:rsidRPr="00406A9F">
        <w:rPr>
          <w:rFonts w:hint="eastAsia"/>
          <w:bCs/>
          <w:sz w:val="24"/>
          <w:szCs w:val="20"/>
        </w:rPr>
        <w:t>尚正</w:t>
      </w:r>
      <w:r w:rsidR="0079285F" w:rsidRPr="00406A9F">
        <w:rPr>
          <w:rFonts w:hint="eastAsia"/>
          <w:bCs/>
          <w:sz w:val="24"/>
          <w:szCs w:val="20"/>
        </w:rPr>
        <w:t>基金管理有限公司</w:t>
      </w:r>
      <w:r w:rsidRPr="00406A9F">
        <w:rPr>
          <w:rFonts w:hint="eastAsia"/>
          <w:bCs/>
          <w:sz w:val="24"/>
          <w:szCs w:val="20"/>
        </w:rPr>
        <w:t>系一家依照中国法律合法成立并有效存续的有限责任公司，按照相关法律法规的规定具备担任基金管理人的资格和能力，拟募集发行</w:t>
      </w:r>
      <w:r w:rsidR="003D2506">
        <w:rPr>
          <w:rFonts w:hint="eastAsia"/>
          <w:bCs/>
          <w:sz w:val="24"/>
          <w:szCs w:val="20"/>
        </w:rPr>
        <w:t>尚正臻惠一年定期开放债券型发起式证券投资基金</w:t>
      </w:r>
      <w:r w:rsidRPr="00406A9F">
        <w:rPr>
          <w:rFonts w:hint="eastAsia"/>
          <w:bCs/>
          <w:sz w:val="24"/>
          <w:szCs w:val="20"/>
        </w:rPr>
        <w:t>；</w:t>
      </w:r>
    </w:p>
    <w:p w14:paraId="3D4A3887"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鉴于</w:t>
      </w:r>
      <w:r w:rsidR="004A0D8C" w:rsidRPr="00406A9F">
        <w:rPr>
          <w:rFonts w:hint="eastAsia"/>
          <w:bCs/>
          <w:sz w:val="24"/>
          <w:szCs w:val="20"/>
        </w:rPr>
        <w:t>兴业银行</w:t>
      </w:r>
      <w:r w:rsidRPr="00406A9F">
        <w:rPr>
          <w:rFonts w:hint="eastAsia"/>
          <w:bCs/>
          <w:sz w:val="24"/>
          <w:szCs w:val="20"/>
        </w:rPr>
        <w:t>股份有限公司系一家依照中国法律合法成立并有效存续的银行，按照相关法律法规的规定具备担任基金托管人的资格和能力；</w:t>
      </w:r>
    </w:p>
    <w:p w14:paraId="63676623" w14:textId="60B68AD5" w:rsidR="0099216A" w:rsidRPr="00406A9F" w:rsidRDefault="0099216A" w:rsidP="00406A9F">
      <w:pPr>
        <w:spacing w:line="360" w:lineRule="auto"/>
        <w:ind w:firstLineChars="200" w:firstLine="480"/>
        <w:rPr>
          <w:bCs/>
          <w:sz w:val="24"/>
          <w:szCs w:val="20"/>
        </w:rPr>
      </w:pPr>
      <w:r w:rsidRPr="00406A9F">
        <w:rPr>
          <w:rFonts w:hint="eastAsia"/>
          <w:bCs/>
          <w:sz w:val="24"/>
          <w:szCs w:val="20"/>
        </w:rPr>
        <w:t>鉴于</w:t>
      </w:r>
      <w:r w:rsidR="005324B5" w:rsidRPr="00406A9F">
        <w:rPr>
          <w:rFonts w:hint="eastAsia"/>
          <w:bCs/>
          <w:sz w:val="24"/>
          <w:szCs w:val="20"/>
        </w:rPr>
        <w:t>尚正</w:t>
      </w:r>
      <w:r w:rsidR="0079285F" w:rsidRPr="00406A9F">
        <w:rPr>
          <w:rFonts w:hint="eastAsia"/>
          <w:bCs/>
          <w:sz w:val="24"/>
          <w:szCs w:val="20"/>
        </w:rPr>
        <w:t>基金管理有限公司</w:t>
      </w:r>
      <w:r w:rsidRPr="00406A9F">
        <w:rPr>
          <w:rFonts w:hint="eastAsia"/>
          <w:bCs/>
          <w:sz w:val="24"/>
          <w:szCs w:val="20"/>
        </w:rPr>
        <w:t>拟担任</w:t>
      </w:r>
      <w:r w:rsidR="003D2506">
        <w:rPr>
          <w:rFonts w:hint="eastAsia"/>
          <w:bCs/>
          <w:sz w:val="24"/>
          <w:szCs w:val="20"/>
        </w:rPr>
        <w:t>尚正臻惠一年定期开放债券型发起式证券投资基金</w:t>
      </w:r>
      <w:r w:rsidRPr="00406A9F">
        <w:rPr>
          <w:rFonts w:hint="eastAsia"/>
          <w:bCs/>
          <w:sz w:val="24"/>
          <w:szCs w:val="20"/>
        </w:rPr>
        <w:t>的基金管理人，</w:t>
      </w:r>
      <w:r w:rsidR="004A0D8C" w:rsidRPr="00406A9F">
        <w:rPr>
          <w:rFonts w:hint="eastAsia"/>
          <w:bCs/>
          <w:sz w:val="24"/>
          <w:szCs w:val="20"/>
        </w:rPr>
        <w:t>兴业银行</w:t>
      </w:r>
      <w:r w:rsidRPr="00406A9F">
        <w:rPr>
          <w:rFonts w:hint="eastAsia"/>
          <w:bCs/>
          <w:sz w:val="24"/>
          <w:szCs w:val="20"/>
        </w:rPr>
        <w:t>股份有限公司拟担任</w:t>
      </w:r>
      <w:r w:rsidR="003D2506">
        <w:rPr>
          <w:rFonts w:hint="eastAsia"/>
          <w:bCs/>
          <w:sz w:val="24"/>
          <w:szCs w:val="20"/>
        </w:rPr>
        <w:t>尚正臻惠一年定期开放债券型发起式证券投资基金</w:t>
      </w:r>
      <w:r w:rsidRPr="00406A9F">
        <w:rPr>
          <w:rFonts w:hint="eastAsia"/>
          <w:bCs/>
          <w:sz w:val="24"/>
          <w:szCs w:val="20"/>
        </w:rPr>
        <w:t>的基金托管人；</w:t>
      </w:r>
    </w:p>
    <w:p w14:paraId="10C6376A" w14:textId="03FAABDF" w:rsidR="0099216A" w:rsidRPr="00406A9F" w:rsidRDefault="0099216A" w:rsidP="00406A9F">
      <w:pPr>
        <w:spacing w:line="360" w:lineRule="auto"/>
        <w:ind w:firstLineChars="200" w:firstLine="480"/>
        <w:rPr>
          <w:bCs/>
          <w:sz w:val="24"/>
          <w:szCs w:val="20"/>
        </w:rPr>
      </w:pPr>
      <w:r w:rsidRPr="00406A9F">
        <w:rPr>
          <w:rFonts w:hint="eastAsia"/>
          <w:bCs/>
          <w:sz w:val="24"/>
          <w:szCs w:val="20"/>
        </w:rPr>
        <w:t>为明确</w:t>
      </w:r>
      <w:r w:rsidR="003D2506">
        <w:rPr>
          <w:rFonts w:hint="eastAsia"/>
          <w:bCs/>
          <w:sz w:val="24"/>
          <w:szCs w:val="20"/>
        </w:rPr>
        <w:t>尚正臻惠一年定期开放债券型发起式证券投资基金</w:t>
      </w:r>
      <w:r w:rsidRPr="00406A9F">
        <w:rPr>
          <w:rFonts w:hint="eastAsia"/>
          <w:bCs/>
          <w:sz w:val="24"/>
          <w:szCs w:val="20"/>
        </w:rPr>
        <w:t>的基金管理人和基金托管人之间的权利义务关系，特制订本托管协议；</w:t>
      </w:r>
    </w:p>
    <w:p w14:paraId="1F48AA29" w14:textId="44466ADD" w:rsidR="0099216A" w:rsidRDefault="0099216A" w:rsidP="00406A9F">
      <w:pPr>
        <w:spacing w:line="360" w:lineRule="auto"/>
        <w:ind w:firstLineChars="200" w:firstLine="480"/>
        <w:rPr>
          <w:bCs/>
          <w:sz w:val="24"/>
          <w:szCs w:val="20"/>
        </w:rPr>
      </w:pPr>
      <w:r w:rsidRPr="00406A9F">
        <w:rPr>
          <w:rFonts w:hint="eastAsia"/>
          <w:bCs/>
          <w:sz w:val="24"/>
          <w:szCs w:val="20"/>
        </w:rPr>
        <w:t>除非另有约定，《</w:t>
      </w:r>
      <w:r w:rsidR="003D2506">
        <w:rPr>
          <w:rFonts w:hint="eastAsia"/>
          <w:bCs/>
          <w:sz w:val="24"/>
          <w:szCs w:val="20"/>
        </w:rPr>
        <w:t>尚正臻惠一年定期开放债券型发起式证券投资基金</w:t>
      </w:r>
      <w:r w:rsidRPr="00406A9F">
        <w:rPr>
          <w:rFonts w:hint="eastAsia"/>
          <w:bCs/>
          <w:sz w:val="24"/>
          <w:szCs w:val="20"/>
        </w:rPr>
        <w:t>基金合同》</w:t>
      </w:r>
      <w:r w:rsidRPr="00406A9F">
        <w:rPr>
          <w:rFonts w:hint="eastAsia"/>
          <w:bCs/>
          <w:sz w:val="24"/>
          <w:szCs w:val="20"/>
        </w:rPr>
        <w:t>(</w:t>
      </w:r>
      <w:r w:rsidRPr="00406A9F">
        <w:rPr>
          <w:rFonts w:hint="eastAsia"/>
          <w:bCs/>
          <w:sz w:val="24"/>
          <w:szCs w:val="20"/>
        </w:rPr>
        <w:t>以下简称“基金合同”</w:t>
      </w:r>
      <w:r w:rsidRPr="00406A9F">
        <w:rPr>
          <w:rFonts w:hint="eastAsia"/>
          <w:bCs/>
          <w:sz w:val="24"/>
          <w:szCs w:val="20"/>
        </w:rPr>
        <w:t>)</w:t>
      </w:r>
      <w:r w:rsidRPr="00406A9F">
        <w:rPr>
          <w:rFonts w:hint="eastAsia"/>
          <w:bCs/>
          <w:sz w:val="24"/>
          <w:szCs w:val="20"/>
        </w:rPr>
        <w:t>中定义的术语在用于本托管协议时应具有相同的含义</w:t>
      </w:r>
      <w:r w:rsidR="005A41FF" w:rsidRPr="00406A9F">
        <w:rPr>
          <w:rFonts w:hint="eastAsia"/>
          <w:bCs/>
          <w:sz w:val="24"/>
          <w:szCs w:val="20"/>
        </w:rPr>
        <w:t>，</w:t>
      </w:r>
      <w:r w:rsidRPr="00406A9F">
        <w:rPr>
          <w:rFonts w:hint="eastAsia"/>
          <w:bCs/>
          <w:sz w:val="24"/>
          <w:szCs w:val="20"/>
        </w:rPr>
        <w:t>若有抵触应以基金合同为准</w:t>
      </w:r>
      <w:r w:rsidR="001156E6" w:rsidRPr="001156E6">
        <w:rPr>
          <w:rFonts w:hint="eastAsia"/>
          <w:bCs/>
          <w:sz w:val="24"/>
          <w:szCs w:val="20"/>
        </w:rPr>
        <w:t>，并依其条款解释</w:t>
      </w:r>
      <w:r w:rsidRPr="00406A9F">
        <w:rPr>
          <w:rFonts w:hint="eastAsia"/>
          <w:bCs/>
          <w:sz w:val="24"/>
          <w:szCs w:val="20"/>
        </w:rPr>
        <w:t>。</w:t>
      </w:r>
    </w:p>
    <w:p w14:paraId="0C3CE6BC" w14:textId="77777777" w:rsidR="007821D8" w:rsidRPr="00406A9F" w:rsidRDefault="007821D8" w:rsidP="00406A9F">
      <w:pPr>
        <w:spacing w:line="360" w:lineRule="auto"/>
        <w:ind w:firstLineChars="200" w:firstLine="480"/>
        <w:rPr>
          <w:bCs/>
          <w:sz w:val="24"/>
          <w:szCs w:val="20"/>
        </w:rPr>
      </w:pPr>
    </w:p>
    <w:p w14:paraId="41B4B9C4" w14:textId="77777777" w:rsidR="0099216A" w:rsidRPr="00900BD8" w:rsidRDefault="0099216A" w:rsidP="00EA2B8A">
      <w:pPr>
        <w:spacing w:line="360" w:lineRule="auto"/>
        <w:rPr>
          <w:rFonts w:ascii="宋体" w:hAnsi="宋体"/>
          <w:szCs w:val="21"/>
          <w:lang w:val="en-GB"/>
        </w:rPr>
      </w:pPr>
    </w:p>
    <w:p w14:paraId="4D4769FF" w14:textId="77777777" w:rsidR="0099216A" w:rsidRPr="009256C4" w:rsidRDefault="00C73BD5" w:rsidP="009256C4">
      <w:pPr>
        <w:pStyle w:val="1"/>
        <w:spacing w:beforeLines="50" w:before="156" w:afterLines="50" w:after="156" w:line="360" w:lineRule="auto"/>
        <w:jc w:val="center"/>
        <w:rPr>
          <w:sz w:val="28"/>
        </w:rPr>
      </w:pPr>
      <w:r w:rsidRPr="00900BD8">
        <w:br w:type="page"/>
      </w:r>
      <w:bookmarkStart w:id="6" w:name="_Toc348082029"/>
      <w:bookmarkStart w:id="7" w:name="_Toc49184438"/>
      <w:r w:rsidR="0099216A" w:rsidRPr="009256C4">
        <w:rPr>
          <w:rFonts w:hint="eastAsia"/>
          <w:sz w:val="28"/>
        </w:rPr>
        <w:lastRenderedPageBreak/>
        <w:t>一、基金托管协议当事人</w:t>
      </w:r>
      <w:bookmarkEnd w:id="6"/>
      <w:bookmarkEnd w:id="7"/>
    </w:p>
    <w:p w14:paraId="47BA34A7" w14:textId="60610FCF" w:rsidR="0099216A" w:rsidRPr="00406A9F" w:rsidRDefault="0099216A" w:rsidP="00406A9F">
      <w:pPr>
        <w:spacing w:line="360" w:lineRule="auto"/>
        <w:ind w:firstLineChars="200" w:firstLine="480"/>
        <w:rPr>
          <w:bCs/>
          <w:sz w:val="24"/>
          <w:szCs w:val="20"/>
        </w:rPr>
      </w:pPr>
      <w:r w:rsidRPr="00406A9F">
        <w:rPr>
          <w:rFonts w:hint="eastAsia"/>
          <w:bCs/>
          <w:sz w:val="24"/>
          <w:szCs w:val="20"/>
        </w:rPr>
        <w:t>（一）基金管理人</w:t>
      </w:r>
    </w:p>
    <w:p w14:paraId="4D82BC6A" w14:textId="06A860BA" w:rsidR="00815297" w:rsidRPr="00406A9F" w:rsidRDefault="00815297" w:rsidP="00406A9F">
      <w:pPr>
        <w:spacing w:line="360" w:lineRule="auto"/>
        <w:ind w:firstLineChars="200" w:firstLine="480"/>
        <w:rPr>
          <w:bCs/>
          <w:sz w:val="24"/>
          <w:szCs w:val="20"/>
        </w:rPr>
      </w:pPr>
      <w:r w:rsidRPr="00406A9F">
        <w:rPr>
          <w:rFonts w:hint="eastAsia"/>
          <w:bCs/>
          <w:sz w:val="24"/>
          <w:szCs w:val="20"/>
        </w:rPr>
        <w:t>名称：</w:t>
      </w:r>
      <w:r w:rsidR="00AE7B43" w:rsidRPr="00406A9F">
        <w:rPr>
          <w:rFonts w:hint="eastAsia"/>
          <w:bCs/>
          <w:sz w:val="24"/>
          <w:szCs w:val="20"/>
        </w:rPr>
        <w:t>尚正</w:t>
      </w:r>
      <w:r w:rsidR="0079285F" w:rsidRPr="00406A9F">
        <w:rPr>
          <w:rFonts w:hint="eastAsia"/>
          <w:bCs/>
          <w:sz w:val="24"/>
          <w:szCs w:val="20"/>
        </w:rPr>
        <w:t>基金管理有限公司</w:t>
      </w:r>
    </w:p>
    <w:p w14:paraId="2B830EDE" w14:textId="049381F6" w:rsidR="00815297" w:rsidRPr="00406A9F" w:rsidRDefault="00815297" w:rsidP="00406A9F">
      <w:pPr>
        <w:spacing w:line="360" w:lineRule="auto"/>
        <w:ind w:firstLineChars="200" w:firstLine="480"/>
        <w:rPr>
          <w:bCs/>
          <w:sz w:val="24"/>
          <w:szCs w:val="20"/>
        </w:rPr>
      </w:pPr>
      <w:r w:rsidRPr="00406A9F">
        <w:rPr>
          <w:rFonts w:hint="eastAsia"/>
          <w:bCs/>
          <w:sz w:val="24"/>
          <w:szCs w:val="20"/>
        </w:rPr>
        <w:t>住所：</w:t>
      </w:r>
      <w:r w:rsidR="007C1A3A" w:rsidRPr="00406A9F">
        <w:rPr>
          <w:rFonts w:hint="eastAsia"/>
          <w:bCs/>
          <w:sz w:val="24"/>
          <w:szCs w:val="20"/>
        </w:rPr>
        <w:t>深圳市福田区华富街道莲花一村社区皇岗路</w:t>
      </w:r>
      <w:r w:rsidR="007C1A3A" w:rsidRPr="00406A9F">
        <w:rPr>
          <w:rFonts w:hint="eastAsia"/>
          <w:bCs/>
          <w:sz w:val="24"/>
          <w:szCs w:val="20"/>
        </w:rPr>
        <w:t>5001</w:t>
      </w:r>
      <w:r w:rsidR="007C1A3A" w:rsidRPr="00406A9F">
        <w:rPr>
          <w:rFonts w:hint="eastAsia"/>
          <w:bCs/>
          <w:sz w:val="24"/>
          <w:szCs w:val="20"/>
        </w:rPr>
        <w:t>号深业上城（南区）</w:t>
      </w:r>
      <w:r w:rsidR="007C1A3A" w:rsidRPr="00406A9F">
        <w:rPr>
          <w:rFonts w:hint="eastAsia"/>
          <w:bCs/>
          <w:sz w:val="24"/>
          <w:szCs w:val="20"/>
        </w:rPr>
        <w:t>T2</w:t>
      </w:r>
      <w:r w:rsidR="007C1A3A" w:rsidRPr="00406A9F">
        <w:rPr>
          <w:rFonts w:hint="eastAsia"/>
          <w:bCs/>
          <w:sz w:val="24"/>
          <w:szCs w:val="20"/>
        </w:rPr>
        <w:t>栋</w:t>
      </w:r>
      <w:r w:rsidR="00876547">
        <w:rPr>
          <w:bCs/>
          <w:sz w:val="24"/>
          <w:szCs w:val="20"/>
        </w:rPr>
        <w:t>703</w:t>
      </w:r>
      <w:r w:rsidR="00876547">
        <w:rPr>
          <w:rFonts w:hint="eastAsia"/>
          <w:bCs/>
          <w:sz w:val="24"/>
          <w:szCs w:val="20"/>
        </w:rPr>
        <w:t>-</w:t>
      </w:r>
      <w:r w:rsidR="00876547">
        <w:rPr>
          <w:bCs/>
          <w:sz w:val="24"/>
          <w:szCs w:val="20"/>
        </w:rPr>
        <w:t>708</w:t>
      </w:r>
    </w:p>
    <w:p w14:paraId="5DDE24C0" w14:textId="29ED6B4C" w:rsidR="00815297" w:rsidRPr="00406A9F" w:rsidRDefault="00815297" w:rsidP="00406A9F">
      <w:pPr>
        <w:spacing w:line="360" w:lineRule="auto"/>
        <w:ind w:firstLineChars="200" w:firstLine="480"/>
        <w:rPr>
          <w:bCs/>
          <w:sz w:val="24"/>
          <w:szCs w:val="20"/>
        </w:rPr>
      </w:pPr>
      <w:r w:rsidRPr="00406A9F">
        <w:rPr>
          <w:rFonts w:hint="eastAsia"/>
          <w:bCs/>
          <w:sz w:val="24"/>
          <w:szCs w:val="20"/>
        </w:rPr>
        <w:t>办公地址：</w:t>
      </w:r>
      <w:r w:rsidR="007C1A3A" w:rsidRPr="00406A9F">
        <w:rPr>
          <w:rFonts w:hint="eastAsia"/>
          <w:bCs/>
          <w:sz w:val="24"/>
          <w:szCs w:val="20"/>
        </w:rPr>
        <w:t>深圳市福田区华富街道莲花一村社区皇岗路</w:t>
      </w:r>
      <w:r w:rsidR="007C1A3A" w:rsidRPr="00406A9F">
        <w:rPr>
          <w:rFonts w:hint="eastAsia"/>
          <w:bCs/>
          <w:sz w:val="24"/>
          <w:szCs w:val="20"/>
        </w:rPr>
        <w:t>5001</w:t>
      </w:r>
      <w:r w:rsidR="007C1A3A" w:rsidRPr="00406A9F">
        <w:rPr>
          <w:rFonts w:hint="eastAsia"/>
          <w:bCs/>
          <w:sz w:val="24"/>
          <w:szCs w:val="20"/>
        </w:rPr>
        <w:t>号深业上城（南区）</w:t>
      </w:r>
      <w:r w:rsidR="007C1A3A" w:rsidRPr="00406A9F">
        <w:rPr>
          <w:rFonts w:hint="eastAsia"/>
          <w:bCs/>
          <w:sz w:val="24"/>
          <w:szCs w:val="20"/>
        </w:rPr>
        <w:t>T2</w:t>
      </w:r>
      <w:r w:rsidR="007C1A3A" w:rsidRPr="00406A9F">
        <w:rPr>
          <w:rFonts w:hint="eastAsia"/>
          <w:bCs/>
          <w:sz w:val="24"/>
          <w:szCs w:val="20"/>
        </w:rPr>
        <w:t>栋</w:t>
      </w:r>
      <w:r w:rsidR="000909CA" w:rsidRPr="00406A9F">
        <w:rPr>
          <w:rFonts w:hint="eastAsia"/>
          <w:bCs/>
          <w:sz w:val="24"/>
          <w:szCs w:val="20"/>
        </w:rPr>
        <w:t>7</w:t>
      </w:r>
      <w:r w:rsidR="000909CA" w:rsidRPr="00406A9F">
        <w:rPr>
          <w:bCs/>
          <w:sz w:val="24"/>
          <w:szCs w:val="20"/>
        </w:rPr>
        <w:t>03</w:t>
      </w:r>
      <w:r w:rsidR="000909CA" w:rsidRPr="00406A9F">
        <w:rPr>
          <w:rFonts w:hint="eastAsia"/>
          <w:bCs/>
          <w:sz w:val="24"/>
          <w:szCs w:val="20"/>
        </w:rPr>
        <w:t>-</w:t>
      </w:r>
      <w:r w:rsidR="000909CA" w:rsidRPr="00406A9F">
        <w:rPr>
          <w:bCs/>
          <w:sz w:val="24"/>
          <w:szCs w:val="20"/>
        </w:rPr>
        <w:t>708</w:t>
      </w:r>
    </w:p>
    <w:p w14:paraId="2E34CC3E" w14:textId="514DD66E" w:rsidR="00815297" w:rsidRPr="00406A9F" w:rsidRDefault="00815297" w:rsidP="00406A9F">
      <w:pPr>
        <w:spacing w:line="360" w:lineRule="auto"/>
        <w:ind w:firstLineChars="200" w:firstLine="480"/>
        <w:rPr>
          <w:bCs/>
          <w:sz w:val="24"/>
          <w:szCs w:val="20"/>
        </w:rPr>
      </w:pPr>
      <w:r w:rsidRPr="00406A9F">
        <w:rPr>
          <w:rFonts w:hint="eastAsia"/>
          <w:bCs/>
          <w:sz w:val="24"/>
          <w:szCs w:val="20"/>
        </w:rPr>
        <w:t>邮政编码：</w:t>
      </w:r>
      <w:r w:rsidR="002D73D6">
        <w:rPr>
          <w:rFonts w:hint="eastAsia"/>
          <w:bCs/>
          <w:sz w:val="24"/>
          <w:szCs w:val="20"/>
        </w:rPr>
        <w:t>5</w:t>
      </w:r>
      <w:r w:rsidR="002D73D6">
        <w:rPr>
          <w:bCs/>
          <w:sz w:val="24"/>
          <w:szCs w:val="20"/>
        </w:rPr>
        <w:t>180</w:t>
      </w:r>
      <w:r w:rsidR="00E8671B">
        <w:rPr>
          <w:bCs/>
          <w:sz w:val="24"/>
          <w:szCs w:val="20"/>
        </w:rPr>
        <w:t>3</w:t>
      </w:r>
      <w:r w:rsidR="001650C6">
        <w:rPr>
          <w:bCs/>
          <w:sz w:val="24"/>
          <w:szCs w:val="20"/>
        </w:rPr>
        <w:t>6</w:t>
      </w:r>
    </w:p>
    <w:p w14:paraId="3A8C2EFB" w14:textId="3A6682A5" w:rsidR="00815297" w:rsidRPr="00406A9F" w:rsidRDefault="00815297" w:rsidP="00406A9F">
      <w:pPr>
        <w:spacing w:line="360" w:lineRule="auto"/>
        <w:ind w:firstLineChars="200" w:firstLine="480"/>
        <w:rPr>
          <w:bCs/>
          <w:sz w:val="24"/>
          <w:szCs w:val="20"/>
        </w:rPr>
      </w:pPr>
      <w:r w:rsidRPr="00406A9F">
        <w:rPr>
          <w:rFonts w:hint="eastAsia"/>
          <w:bCs/>
          <w:sz w:val="24"/>
          <w:szCs w:val="20"/>
        </w:rPr>
        <w:t>法定代表人：</w:t>
      </w:r>
      <w:r w:rsidR="00246292">
        <w:rPr>
          <w:rFonts w:hint="eastAsia"/>
          <w:bCs/>
          <w:sz w:val="24"/>
          <w:szCs w:val="20"/>
        </w:rPr>
        <w:t>郑文祥</w:t>
      </w:r>
    </w:p>
    <w:p w14:paraId="2EF31F76" w14:textId="77777777" w:rsidR="00815297" w:rsidRPr="00406A9F" w:rsidRDefault="00815297" w:rsidP="00406A9F">
      <w:pPr>
        <w:spacing w:line="360" w:lineRule="auto"/>
        <w:ind w:firstLineChars="200" w:firstLine="480"/>
        <w:rPr>
          <w:bCs/>
          <w:sz w:val="24"/>
          <w:szCs w:val="20"/>
        </w:rPr>
      </w:pPr>
      <w:r w:rsidRPr="00406A9F">
        <w:rPr>
          <w:rFonts w:hint="eastAsia"/>
          <w:bCs/>
          <w:sz w:val="24"/>
          <w:szCs w:val="20"/>
        </w:rPr>
        <w:t>成立时间：</w:t>
      </w:r>
      <w:r w:rsidR="006D3C7B" w:rsidRPr="00406A9F">
        <w:rPr>
          <w:rFonts w:hint="eastAsia"/>
          <w:bCs/>
          <w:sz w:val="24"/>
          <w:szCs w:val="20"/>
        </w:rPr>
        <w:t>2020</w:t>
      </w:r>
      <w:r w:rsidR="006D3C7B" w:rsidRPr="00406A9F">
        <w:rPr>
          <w:rFonts w:hint="eastAsia"/>
          <w:bCs/>
          <w:sz w:val="24"/>
          <w:szCs w:val="20"/>
        </w:rPr>
        <w:t>年</w:t>
      </w:r>
      <w:r w:rsidR="006D3C7B" w:rsidRPr="00406A9F">
        <w:rPr>
          <w:rFonts w:hint="eastAsia"/>
          <w:bCs/>
          <w:sz w:val="24"/>
          <w:szCs w:val="20"/>
        </w:rPr>
        <w:t>07</w:t>
      </w:r>
      <w:r w:rsidR="006D3C7B" w:rsidRPr="00406A9F">
        <w:rPr>
          <w:rFonts w:hint="eastAsia"/>
          <w:bCs/>
          <w:sz w:val="24"/>
          <w:szCs w:val="20"/>
        </w:rPr>
        <w:t>月</w:t>
      </w:r>
      <w:r w:rsidR="006D3C7B" w:rsidRPr="00406A9F">
        <w:rPr>
          <w:rFonts w:hint="eastAsia"/>
          <w:bCs/>
          <w:sz w:val="24"/>
          <w:szCs w:val="20"/>
        </w:rPr>
        <w:t>16</w:t>
      </w:r>
      <w:r w:rsidR="006D3C7B" w:rsidRPr="00406A9F">
        <w:rPr>
          <w:rFonts w:hint="eastAsia"/>
          <w:bCs/>
          <w:sz w:val="24"/>
          <w:szCs w:val="20"/>
        </w:rPr>
        <w:t>日</w:t>
      </w:r>
    </w:p>
    <w:p w14:paraId="78B1765F" w14:textId="6800497E" w:rsidR="00815297" w:rsidRPr="00406A9F" w:rsidRDefault="00815297" w:rsidP="00406A9F">
      <w:pPr>
        <w:spacing w:line="360" w:lineRule="auto"/>
        <w:ind w:firstLineChars="200" w:firstLine="480"/>
        <w:rPr>
          <w:bCs/>
          <w:sz w:val="24"/>
          <w:szCs w:val="20"/>
        </w:rPr>
      </w:pPr>
      <w:r w:rsidRPr="00406A9F">
        <w:rPr>
          <w:rFonts w:hint="eastAsia"/>
          <w:bCs/>
          <w:sz w:val="24"/>
          <w:szCs w:val="20"/>
        </w:rPr>
        <w:t>批准设立机关</w:t>
      </w:r>
      <w:r w:rsidR="00181868" w:rsidRPr="00406A9F">
        <w:rPr>
          <w:rFonts w:hint="eastAsia"/>
          <w:bCs/>
          <w:sz w:val="24"/>
          <w:szCs w:val="20"/>
        </w:rPr>
        <w:t>及</w:t>
      </w:r>
      <w:r w:rsidRPr="00406A9F">
        <w:rPr>
          <w:rFonts w:hint="eastAsia"/>
          <w:bCs/>
          <w:sz w:val="24"/>
          <w:szCs w:val="20"/>
        </w:rPr>
        <w:t>批准设立文号：</w:t>
      </w:r>
      <w:r w:rsidR="0079285F" w:rsidRPr="00406A9F" w:rsidDel="0079285F">
        <w:rPr>
          <w:rFonts w:hint="eastAsia"/>
          <w:bCs/>
          <w:sz w:val="24"/>
          <w:szCs w:val="20"/>
        </w:rPr>
        <w:t xml:space="preserve"> </w:t>
      </w:r>
      <w:r w:rsidR="00181868" w:rsidRPr="00406A9F">
        <w:rPr>
          <w:rFonts w:hint="eastAsia"/>
          <w:bCs/>
          <w:sz w:val="24"/>
          <w:szCs w:val="20"/>
        </w:rPr>
        <w:t>中国证监会</w:t>
      </w:r>
      <w:r w:rsidR="006D3C7B" w:rsidRPr="00406A9F">
        <w:rPr>
          <w:rFonts w:hint="eastAsia"/>
          <w:bCs/>
          <w:sz w:val="24"/>
          <w:szCs w:val="20"/>
        </w:rPr>
        <w:t>证监许可</w:t>
      </w:r>
      <w:r w:rsidR="006D3C7B" w:rsidRPr="00406A9F">
        <w:rPr>
          <w:rFonts w:hint="eastAsia"/>
          <w:bCs/>
          <w:sz w:val="24"/>
          <w:szCs w:val="20"/>
        </w:rPr>
        <w:t>[</w:t>
      </w:r>
      <w:r w:rsidR="006D3C7B" w:rsidRPr="00406A9F">
        <w:rPr>
          <w:bCs/>
          <w:sz w:val="24"/>
          <w:szCs w:val="20"/>
        </w:rPr>
        <w:t>2020]1157</w:t>
      </w:r>
      <w:r w:rsidR="006D3C7B" w:rsidRPr="00406A9F">
        <w:rPr>
          <w:rFonts w:hint="eastAsia"/>
          <w:bCs/>
          <w:sz w:val="24"/>
          <w:szCs w:val="20"/>
        </w:rPr>
        <w:t>号</w:t>
      </w:r>
    </w:p>
    <w:p w14:paraId="4B171804" w14:textId="6E106327" w:rsidR="00815297" w:rsidRPr="00406A9F" w:rsidRDefault="00815297" w:rsidP="00406A9F">
      <w:pPr>
        <w:spacing w:line="360" w:lineRule="auto"/>
        <w:ind w:firstLineChars="200" w:firstLine="480"/>
        <w:rPr>
          <w:bCs/>
          <w:sz w:val="24"/>
          <w:szCs w:val="20"/>
        </w:rPr>
      </w:pPr>
      <w:r w:rsidRPr="00406A9F">
        <w:rPr>
          <w:rFonts w:hint="eastAsia"/>
          <w:bCs/>
          <w:sz w:val="24"/>
          <w:szCs w:val="20"/>
        </w:rPr>
        <w:t>组织形式：</w:t>
      </w:r>
      <w:r w:rsidR="00441811" w:rsidRPr="00406A9F">
        <w:rPr>
          <w:rFonts w:hint="eastAsia"/>
          <w:bCs/>
          <w:sz w:val="24"/>
          <w:szCs w:val="20"/>
        </w:rPr>
        <w:t>有限责任公司</w:t>
      </w:r>
    </w:p>
    <w:p w14:paraId="500134E2" w14:textId="05B8BD17" w:rsidR="00815297" w:rsidRPr="00406A9F" w:rsidRDefault="00815297" w:rsidP="00406A9F">
      <w:pPr>
        <w:spacing w:line="360" w:lineRule="auto"/>
        <w:ind w:firstLineChars="200" w:firstLine="480"/>
        <w:rPr>
          <w:bCs/>
          <w:sz w:val="24"/>
          <w:szCs w:val="20"/>
        </w:rPr>
      </w:pPr>
      <w:r w:rsidRPr="00406A9F">
        <w:rPr>
          <w:rFonts w:hint="eastAsia"/>
          <w:bCs/>
          <w:sz w:val="24"/>
          <w:szCs w:val="20"/>
        </w:rPr>
        <w:t>注册资本：</w:t>
      </w:r>
      <w:r w:rsidR="00441811" w:rsidRPr="00406A9F">
        <w:rPr>
          <w:rFonts w:hint="eastAsia"/>
          <w:bCs/>
          <w:sz w:val="24"/>
          <w:szCs w:val="20"/>
        </w:rPr>
        <w:t>12</w:t>
      </w:r>
      <w:r w:rsidR="00441811" w:rsidRPr="00406A9F">
        <w:rPr>
          <w:bCs/>
          <w:sz w:val="24"/>
          <w:szCs w:val="20"/>
        </w:rPr>
        <w:t>,000</w:t>
      </w:r>
      <w:r w:rsidR="00441811" w:rsidRPr="00406A9F">
        <w:rPr>
          <w:rFonts w:hint="eastAsia"/>
          <w:bCs/>
          <w:sz w:val="24"/>
          <w:szCs w:val="20"/>
        </w:rPr>
        <w:t>万元人民币</w:t>
      </w:r>
    </w:p>
    <w:p w14:paraId="59569D5D" w14:textId="1B3AE0D1" w:rsidR="00842A4E" w:rsidRPr="00406A9F" w:rsidRDefault="00815297" w:rsidP="00406A9F">
      <w:pPr>
        <w:spacing w:line="360" w:lineRule="auto"/>
        <w:ind w:firstLineChars="200" w:firstLine="480"/>
        <w:rPr>
          <w:bCs/>
          <w:sz w:val="24"/>
          <w:szCs w:val="20"/>
        </w:rPr>
      </w:pPr>
      <w:r w:rsidRPr="00406A9F">
        <w:rPr>
          <w:rFonts w:hint="eastAsia"/>
          <w:bCs/>
          <w:sz w:val="24"/>
          <w:szCs w:val="20"/>
        </w:rPr>
        <w:t>存续期间：</w:t>
      </w:r>
      <w:r w:rsidR="006805C3" w:rsidRPr="00406A9F">
        <w:rPr>
          <w:rFonts w:hint="eastAsia"/>
          <w:bCs/>
          <w:sz w:val="24"/>
          <w:szCs w:val="20"/>
        </w:rPr>
        <w:t>持续经营</w:t>
      </w:r>
    </w:p>
    <w:p w14:paraId="6ADFDBC3" w14:textId="3CCF7403" w:rsidR="0099216A" w:rsidRPr="00406A9F" w:rsidRDefault="00815297" w:rsidP="00406A9F">
      <w:pPr>
        <w:spacing w:line="360" w:lineRule="auto"/>
        <w:ind w:firstLineChars="200" w:firstLine="480"/>
        <w:rPr>
          <w:bCs/>
          <w:sz w:val="24"/>
          <w:szCs w:val="20"/>
        </w:rPr>
      </w:pPr>
      <w:r w:rsidRPr="00406A9F">
        <w:rPr>
          <w:rFonts w:hint="eastAsia"/>
          <w:bCs/>
          <w:sz w:val="24"/>
          <w:szCs w:val="20"/>
        </w:rPr>
        <w:t>经营范围：</w:t>
      </w:r>
      <w:r w:rsidR="00652B8D" w:rsidRPr="00406A9F">
        <w:rPr>
          <w:rFonts w:hint="eastAsia"/>
          <w:bCs/>
          <w:sz w:val="24"/>
          <w:szCs w:val="20"/>
        </w:rPr>
        <w:t>公开募集证券投资基金管理、基金销售、私募资产管理和中国证监会许可的其他业务</w:t>
      </w:r>
    </w:p>
    <w:p w14:paraId="28FEC605" w14:textId="7DA278DE" w:rsidR="0099216A" w:rsidRPr="00406A9F" w:rsidRDefault="0099216A" w:rsidP="00406A9F">
      <w:pPr>
        <w:spacing w:line="360" w:lineRule="auto"/>
        <w:ind w:firstLineChars="200" w:firstLine="480"/>
        <w:rPr>
          <w:bCs/>
          <w:sz w:val="24"/>
          <w:szCs w:val="20"/>
        </w:rPr>
      </w:pPr>
      <w:r w:rsidRPr="00406A9F">
        <w:rPr>
          <w:rFonts w:hint="eastAsia"/>
          <w:bCs/>
          <w:sz w:val="24"/>
          <w:szCs w:val="20"/>
        </w:rPr>
        <w:t>（二）基金托管人</w:t>
      </w:r>
    </w:p>
    <w:p w14:paraId="50FF8329" w14:textId="7DA99211" w:rsidR="00FE1AF1" w:rsidRPr="00406A9F" w:rsidRDefault="00FE1AF1" w:rsidP="00406A9F">
      <w:pPr>
        <w:spacing w:line="360" w:lineRule="auto"/>
        <w:ind w:firstLineChars="200" w:firstLine="480"/>
        <w:rPr>
          <w:bCs/>
          <w:sz w:val="24"/>
          <w:szCs w:val="20"/>
        </w:rPr>
      </w:pPr>
      <w:r w:rsidRPr="00406A9F">
        <w:rPr>
          <w:rFonts w:hint="eastAsia"/>
          <w:bCs/>
          <w:sz w:val="24"/>
          <w:szCs w:val="20"/>
        </w:rPr>
        <w:t>名称：</w:t>
      </w:r>
      <w:r w:rsidR="004A0D8C" w:rsidRPr="00406A9F">
        <w:rPr>
          <w:rFonts w:hint="eastAsia"/>
          <w:bCs/>
          <w:sz w:val="24"/>
          <w:szCs w:val="20"/>
        </w:rPr>
        <w:t>兴业银行</w:t>
      </w:r>
      <w:r w:rsidRPr="00406A9F">
        <w:rPr>
          <w:rFonts w:hint="eastAsia"/>
          <w:bCs/>
          <w:sz w:val="24"/>
          <w:szCs w:val="20"/>
        </w:rPr>
        <w:t>股份有限公司</w:t>
      </w:r>
      <w:r w:rsidR="001156E6">
        <w:rPr>
          <w:rFonts w:hint="eastAsia"/>
          <w:bCs/>
          <w:sz w:val="24"/>
          <w:szCs w:val="20"/>
        </w:rPr>
        <w:t>（</w:t>
      </w:r>
      <w:r w:rsidRPr="00406A9F">
        <w:rPr>
          <w:rFonts w:hint="eastAsia"/>
          <w:bCs/>
          <w:sz w:val="24"/>
          <w:szCs w:val="20"/>
        </w:rPr>
        <w:t>简称：</w:t>
      </w:r>
      <w:r w:rsidR="004A0D8C" w:rsidRPr="00406A9F">
        <w:rPr>
          <w:rFonts w:hint="eastAsia"/>
          <w:bCs/>
          <w:sz w:val="24"/>
          <w:szCs w:val="20"/>
        </w:rPr>
        <w:t>兴业银行</w:t>
      </w:r>
      <w:r w:rsidR="001156E6">
        <w:rPr>
          <w:rFonts w:hint="eastAsia"/>
          <w:bCs/>
          <w:sz w:val="24"/>
          <w:szCs w:val="20"/>
        </w:rPr>
        <w:t>）</w:t>
      </w:r>
    </w:p>
    <w:p w14:paraId="75579176" w14:textId="2B5E70D0" w:rsidR="00FE1AF1" w:rsidRPr="00406A9F" w:rsidRDefault="00FE1AF1" w:rsidP="00406A9F">
      <w:pPr>
        <w:spacing w:line="360" w:lineRule="auto"/>
        <w:ind w:firstLineChars="200" w:firstLine="480"/>
        <w:rPr>
          <w:bCs/>
          <w:sz w:val="24"/>
          <w:szCs w:val="20"/>
        </w:rPr>
      </w:pPr>
      <w:r w:rsidRPr="00406A9F">
        <w:rPr>
          <w:rFonts w:hint="eastAsia"/>
          <w:bCs/>
          <w:sz w:val="24"/>
          <w:szCs w:val="20"/>
        </w:rPr>
        <w:t>住所：</w:t>
      </w:r>
      <w:r w:rsidR="0001180A">
        <w:rPr>
          <w:rFonts w:hint="eastAsia"/>
          <w:bCs/>
          <w:sz w:val="24"/>
          <w:szCs w:val="20"/>
        </w:rPr>
        <w:t>福建省</w:t>
      </w:r>
      <w:r w:rsidR="004A0D8C" w:rsidRPr="00406A9F">
        <w:rPr>
          <w:rFonts w:hint="eastAsia"/>
          <w:bCs/>
          <w:sz w:val="24"/>
          <w:szCs w:val="20"/>
        </w:rPr>
        <w:t>福州市</w:t>
      </w:r>
      <w:r w:rsidR="003C336C">
        <w:rPr>
          <w:rFonts w:hint="eastAsia"/>
          <w:bCs/>
          <w:sz w:val="24"/>
          <w:szCs w:val="20"/>
        </w:rPr>
        <w:t>台江区江滨中大道</w:t>
      </w:r>
      <w:r w:rsidR="003C336C">
        <w:rPr>
          <w:rFonts w:hint="eastAsia"/>
          <w:bCs/>
          <w:sz w:val="24"/>
          <w:szCs w:val="20"/>
        </w:rPr>
        <w:t>398</w:t>
      </w:r>
      <w:r w:rsidR="003C336C">
        <w:rPr>
          <w:rFonts w:hint="eastAsia"/>
          <w:bCs/>
          <w:sz w:val="24"/>
          <w:szCs w:val="20"/>
        </w:rPr>
        <w:t>号兴业银行大厦</w:t>
      </w:r>
    </w:p>
    <w:p w14:paraId="3B744657" w14:textId="77777777" w:rsidR="00FE1AF1" w:rsidRDefault="00FE1AF1" w:rsidP="00406A9F">
      <w:pPr>
        <w:spacing w:line="360" w:lineRule="auto"/>
        <w:ind w:firstLineChars="200" w:firstLine="480"/>
        <w:rPr>
          <w:bCs/>
          <w:sz w:val="24"/>
          <w:szCs w:val="20"/>
        </w:rPr>
      </w:pPr>
      <w:r w:rsidRPr="00406A9F">
        <w:rPr>
          <w:rFonts w:hint="eastAsia"/>
          <w:bCs/>
          <w:sz w:val="24"/>
          <w:szCs w:val="20"/>
        </w:rPr>
        <w:t>办公地址：</w:t>
      </w:r>
      <w:r w:rsidR="004A0D8C" w:rsidRPr="00406A9F">
        <w:rPr>
          <w:rFonts w:hint="eastAsia"/>
          <w:bCs/>
          <w:sz w:val="24"/>
          <w:szCs w:val="20"/>
        </w:rPr>
        <w:t>上海市银城路</w:t>
      </w:r>
      <w:r w:rsidR="004A0D8C" w:rsidRPr="00406A9F">
        <w:rPr>
          <w:rFonts w:hint="eastAsia"/>
          <w:bCs/>
          <w:sz w:val="24"/>
          <w:szCs w:val="20"/>
        </w:rPr>
        <w:t>167</w:t>
      </w:r>
      <w:r w:rsidR="004A0D8C" w:rsidRPr="00406A9F">
        <w:rPr>
          <w:rFonts w:hint="eastAsia"/>
          <w:bCs/>
          <w:sz w:val="24"/>
          <w:szCs w:val="20"/>
        </w:rPr>
        <w:t>号</w:t>
      </w:r>
    </w:p>
    <w:p w14:paraId="305B4408" w14:textId="742AEA49" w:rsidR="00CD4B12" w:rsidRPr="00406A9F" w:rsidRDefault="00CD4B12" w:rsidP="00406A9F">
      <w:pPr>
        <w:spacing w:line="360" w:lineRule="auto"/>
        <w:ind w:firstLineChars="200" w:firstLine="480"/>
        <w:rPr>
          <w:bCs/>
          <w:sz w:val="24"/>
          <w:szCs w:val="20"/>
        </w:rPr>
      </w:pPr>
      <w:r w:rsidRPr="00CD4B12">
        <w:rPr>
          <w:rFonts w:hint="eastAsia"/>
          <w:bCs/>
          <w:sz w:val="24"/>
          <w:szCs w:val="20"/>
        </w:rPr>
        <w:t>邮政编码：</w:t>
      </w:r>
      <w:r w:rsidRPr="00CD4B12">
        <w:rPr>
          <w:rFonts w:hint="eastAsia"/>
          <w:bCs/>
          <w:sz w:val="24"/>
          <w:szCs w:val="20"/>
        </w:rPr>
        <w:t>200120</w:t>
      </w:r>
    </w:p>
    <w:p w14:paraId="76BB55CA" w14:textId="6D558B49" w:rsidR="00FE1AF1" w:rsidRPr="00406A9F" w:rsidRDefault="00FE1AF1" w:rsidP="00406A9F">
      <w:pPr>
        <w:spacing w:line="360" w:lineRule="auto"/>
        <w:ind w:firstLineChars="200" w:firstLine="480"/>
        <w:rPr>
          <w:bCs/>
          <w:sz w:val="24"/>
          <w:szCs w:val="20"/>
        </w:rPr>
      </w:pPr>
      <w:r w:rsidRPr="00406A9F">
        <w:rPr>
          <w:rFonts w:hint="eastAsia"/>
          <w:bCs/>
          <w:sz w:val="24"/>
          <w:szCs w:val="20"/>
        </w:rPr>
        <w:t>法定代表人：</w:t>
      </w:r>
      <w:r w:rsidR="00CD4B12" w:rsidRPr="00CD4B12">
        <w:rPr>
          <w:rFonts w:hint="eastAsia"/>
          <w:bCs/>
          <w:sz w:val="24"/>
          <w:szCs w:val="20"/>
        </w:rPr>
        <w:t>吕家进</w:t>
      </w:r>
    </w:p>
    <w:p w14:paraId="0BD70C97" w14:textId="77777777" w:rsidR="00FE1AF1" w:rsidRDefault="00FE1AF1" w:rsidP="00406A9F">
      <w:pPr>
        <w:spacing w:line="360" w:lineRule="auto"/>
        <w:ind w:firstLineChars="200" w:firstLine="480"/>
        <w:rPr>
          <w:bCs/>
          <w:sz w:val="24"/>
          <w:szCs w:val="20"/>
        </w:rPr>
      </w:pPr>
      <w:r w:rsidRPr="00406A9F">
        <w:rPr>
          <w:rFonts w:hint="eastAsia"/>
          <w:bCs/>
          <w:sz w:val="24"/>
          <w:szCs w:val="20"/>
        </w:rPr>
        <w:t>成立时间：</w:t>
      </w:r>
      <w:r w:rsidR="004A0D8C" w:rsidRPr="00406A9F">
        <w:rPr>
          <w:rFonts w:hint="eastAsia"/>
          <w:bCs/>
          <w:sz w:val="24"/>
          <w:szCs w:val="20"/>
        </w:rPr>
        <w:t>1988</w:t>
      </w:r>
      <w:r w:rsidR="004A0D8C" w:rsidRPr="00406A9F">
        <w:rPr>
          <w:rFonts w:hint="eastAsia"/>
          <w:bCs/>
          <w:sz w:val="24"/>
          <w:szCs w:val="20"/>
        </w:rPr>
        <w:t>年</w:t>
      </w:r>
      <w:r w:rsidR="004A0D8C" w:rsidRPr="00406A9F">
        <w:rPr>
          <w:rFonts w:hint="eastAsia"/>
          <w:bCs/>
          <w:sz w:val="24"/>
          <w:szCs w:val="20"/>
        </w:rPr>
        <w:t>8</w:t>
      </w:r>
      <w:r w:rsidR="004A0D8C" w:rsidRPr="00406A9F">
        <w:rPr>
          <w:rFonts w:hint="eastAsia"/>
          <w:bCs/>
          <w:sz w:val="24"/>
          <w:szCs w:val="20"/>
        </w:rPr>
        <w:t>月</w:t>
      </w:r>
      <w:r w:rsidR="004A0D8C" w:rsidRPr="00406A9F">
        <w:rPr>
          <w:rFonts w:hint="eastAsia"/>
          <w:bCs/>
          <w:sz w:val="24"/>
          <w:szCs w:val="20"/>
        </w:rPr>
        <w:t>22</w:t>
      </w:r>
      <w:r w:rsidR="004A0D8C" w:rsidRPr="00406A9F">
        <w:rPr>
          <w:rFonts w:hint="eastAsia"/>
          <w:bCs/>
          <w:sz w:val="24"/>
          <w:szCs w:val="20"/>
        </w:rPr>
        <w:t>日</w:t>
      </w:r>
    </w:p>
    <w:p w14:paraId="2B80E914" w14:textId="645561FB" w:rsidR="00B77F45" w:rsidRPr="00406A9F" w:rsidRDefault="00B77F45" w:rsidP="00406A9F">
      <w:pPr>
        <w:spacing w:line="360" w:lineRule="auto"/>
        <w:ind w:firstLineChars="200" w:firstLine="480"/>
        <w:rPr>
          <w:bCs/>
          <w:sz w:val="24"/>
          <w:szCs w:val="20"/>
        </w:rPr>
      </w:pPr>
      <w:r w:rsidRPr="00B77F45">
        <w:rPr>
          <w:rFonts w:hint="eastAsia"/>
          <w:bCs/>
          <w:sz w:val="24"/>
          <w:szCs w:val="20"/>
        </w:rPr>
        <w:t>批准设立机关和批准设立文号：中国人民银行总行，银复</w:t>
      </w:r>
      <w:r w:rsidRPr="00B77F45">
        <w:rPr>
          <w:rFonts w:hint="eastAsia"/>
          <w:bCs/>
          <w:sz w:val="24"/>
          <w:szCs w:val="20"/>
        </w:rPr>
        <w:t>[1988]347</w:t>
      </w:r>
      <w:r w:rsidRPr="00B77F45">
        <w:rPr>
          <w:rFonts w:hint="eastAsia"/>
          <w:bCs/>
          <w:sz w:val="24"/>
          <w:szCs w:val="20"/>
        </w:rPr>
        <w:t>号</w:t>
      </w:r>
    </w:p>
    <w:p w14:paraId="540AA70A" w14:textId="77777777" w:rsidR="00FE1AF1" w:rsidRPr="00406A9F" w:rsidRDefault="00FE1AF1" w:rsidP="00406A9F">
      <w:pPr>
        <w:spacing w:line="360" w:lineRule="auto"/>
        <w:ind w:firstLineChars="200" w:firstLine="480"/>
        <w:rPr>
          <w:bCs/>
          <w:sz w:val="24"/>
          <w:szCs w:val="20"/>
        </w:rPr>
      </w:pPr>
      <w:r w:rsidRPr="00406A9F">
        <w:rPr>
          <w:rFonts w:hint="eastAsia"/>
          <w:bCs/>
          <w:sz w:val="24"/>
          <w:szCs w:val="20"/>
        </w:rPr>
        <w:t>基金托管业务批准文号：</w:t>
      </w:r>
      <w:r w:rsidR="004A0D8C" w:rsidRPr="00406A9F">
        <w:rPr>
          <w:rFonts w:hint="eastAsia"/>
          <w:bCs/>
          <w:sz w:val="24"/>
          <w:szCs w:val="20"/>
        </w:rPr>
        <w:t>中国证监会证监基金字</w:t>
      </w:r>
      <w:r w:rsidR="004A0D8C" w:rsidRPr="00406A9F">
        <w:rPr>
          <w:rFonts w:hint="eastAsia"/>
          <w:bCs/>
          <w:sz w:val="24"/>
          <w:szCs w:val="20"/>
        </w:rPr>
        <w:t>[2005]74</w:t>
      </w:r>
      <w:r w:rsidR="004A0D8C" w:rsidRPr="00406A9F">
        <w:rPr>
          <w:rFonts w:hint="eastAsia"/>
          <w:bCs/>
          <w:sz w:val="24"/>
          <w:szCs w:val="20"/>
        </w:rPr>
        <w:t>号</w:t>
      </w:r>
    </w:p>
    <w:p w14:paraId="37B70E97" w14:textId="77777777" w:rsidR="00FE1AF1" w:rsidRPr="00406A9F" w:rsidRDefault="00FE1AF1" w:rsidP="00406A9F">
      <w:pPr>
        <w:spacing w:line="360" w:lineRule="auto"/>
        <w:ind w:firstLineChars="200" w:firstLine="480"/>
        <w:rPr>
          <w:bCs/>
          <w:sz w:val="24"/>
          <w:szCs w:val="20"/>
        </w:rPr>
      </w:pPr>
      <w:r w:rsidRPr="00406A9F">
        <w:rPr>
          <w:rFonts w:hint="eastAsia"/>
          <w:bCs/>
          <w:sz w:val="24"/>
          <w:szCs w:val="20"/>
        </w:rPr>
        <w:t>组织形式：股份有限公司</w:t>
      </w:r>
    </w:p>
    <w:p w14:paraId="04B7762C" w14:textId="77777777" w:rsidR="00FE1AF1" w:rsidRPr="00406A9F" w:rsidRDefault="00FE1AF1" w:rsidP="00406A9F">
      <w:pPr>
        <w:spacing w:line="360" w:lineRule="auto"/>
        <w:ind w:firstLineChars="200" w:firstLine="480"/>
        <w:rPr>
          <w:bCs/>
          <w:sz w:val="24"/>
          <w:szCs w:val="20"/>
        </w:rPr>
      </w:pPr>
      <w:r w:rsidRPr="00406A9F">
        <w:rPr>
          <w:rFonts w:hint="eastAsia"/>
          <w:bCs/>
          <w:sz w:val="24"/>
          <w:szCs w:val="20"/>
        </w:rPr>
        <w:t>注册资本：</w:t>
      </w:r>
      <w:r w:rsidR="004A0D8C" w:rsidRPr="00406A9F">
        <w:rPr>
          <w:rFonts w:hint="eastAsia"/>
          <w:bCs/>
          <w:sz w:val="24"/>
          <w:szCs w:val="20"/>
        </w:rPr>
        <w:t>207.74</w:t>
      </w:r>
      <w:r w:rsidR="004A0D8C" w:rsidRPr="00406A9F">
        <w:rPr>
          <w:rFonts w:hint="eastAsia"/>
          <w:bCs/>
          <w:sz w:val="24"/>
          <w:szCs w:val="20"/>
        </w:rPr>
        <w:t>亿元人民币</w:t>
      </w:r>
    </w:p>
    <w:p w14:paraId="0D3D3C1F" w14:textId="77777777" w:rsidR="0099216A" w:rsidRDefault="00FE1AF1" w:rsidP="00406A9F">
      <w:pPr>
        <w:spacing w:line="360" w:lineRule="auto"/>
        <w:ind w:firstLineChars="200" w:firstLine="480"/>
        <w:rPr>
          <w:bCs/>
          <w:sz w:val="24"/>
          <w:szCs w:val="20"/>
        </w:rPr>
      </w:pPr>
      <w:r w:rsidRPr="00406A9F">
        <w:rPr>
          <w:rFonts w:hint="eastAsia"/>
          <w:bCs/>
          <w:sz w:val="24"/>
          <w:szCs w:val="20"/>
        </w:rPr>
        <w:t>存续期间：持续经营</w:t>
      </w:r>
    </w:p>
    <w:p w14:paraId="0DE0CDC3" w14:textId="27307CF7" w:rsidR="00B77F45" w:rsidRPr="00406A9F" w:rsidRDefault="00B77F45" w:rsidP="00406A9F">
      <w:pPr>
        <w:spacing w:line="360" w:lineRule="auto"/>
        <w:ind w:firstLineChars="200" w:firstLine="480"/>
        <w:rPr>
          <w:bCs/>
          <w:sz w:val="24"/>
          <w:szCs w:val="20"/>
        </w:rPr>
      </w:pPr>
      <w:r w:rsidRPr="00B77F45">
        <w:rPr>
          <w:rFonts w:hint="eastAsia"/>
          <w:bCs/>
          <w:sz w:val="24"/>
          <w:szCs w:val="20"/>
        </w:rPr>
        <w:t>经营范围：吸收公众存款；发放短期、中期和长期贷款；办理国内外结算；办</w:t>
      </w:r>
      <w:r w:rsidRPr="00B77F45">
        <w:rPr>
          <w:rFonts w:hint="eastAsia"/>
          <w:bCs/>
          <w:sz w:val="24"/>
          <w:szCs w:val="20"/>
        </w:rPr>
        <w:lastRenderedPageBreak/>
        <w:t>理票据承兑与贴现；发行金融债券；代理发行、代理兑付、承销政府债券；买卖政府债券、金融债券；代理发行股票以外的有价证券；买卖、代理买卖股票以外的有价证券；资产托管业务；从事同业拆借；买卖、代理买卖外汇；结汇、售汇业务；从事银行卡业务；提供信用证服务及担保；代理收付款项及代理保险业务；提供保管箱服务；财务顾问、资信调查、咨询、见证业务；经中国银行业监督管理机构批准的其他业务（以上范围凡涉及国家专项专营规定的从其规定）。</w:t>
      </w:r>
    </w:p>
    <w:p w14:paraId="01382557" w14:textId="77777777" w:rsidR="0099216A" w:rsidRPr="00406A9F" w:rsidRDefault="007E53FF" w:rsidP="00BC69E9">
      <w:pPr>
        <w:pStyle w:val="1"/>
        <w:spacing w:beforeLines="50" w:before="156" w:afterLines="50" w:after="156" w:line="360" w:lineRule="auto"/>
        <w:jc w:val="center"/>
        <w:rPr>
          <w:bCs w:val="0"/>
          <w:sz w:val="24"/>
          <w:szCs w:val="20"/>
        </w:rPr>
      </w:pPr>
      <w:r w:rsidRPr="00406A9F">
        <w:rPr>
          <w:bCs w:val="0"/>
          <w:sz w:val="24"/>
          <w:szCs w:val="20"/>
        </w:rPr>
        <w:br w:type="page"/>
      </w:r>
      <w:bookmarkStart w:id="8" w:name="_Toc348082030"/>
      <w:bookmarkStart w:id="9" w:name="_Toc49184439"/>
      <w:r w:rsidR="0099216A" w:rsidRPr="00BC69E9">
        <w:rPr>
          <w:rFonts w:hint="eastAsia"/>
          <w:sz w:val="28"/>
        </w:rPr>
        <w:lastRenderedPageBreak/>
        <w:t>二、基金托管协议的依据、目的和原则</w:t>
      </w:r>
      <w:bookmarkEnd w:id="8"/>
      <w:bookmarkEnd w:id="9"/>
    </w:p>
    <w:p w14:paraId="61FD374C"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（一）订立托管协议的依据</w:t>
      </w:r>
    </w:p>
    <w:p w14:paraId="4A3F3D65" w14:textId="4D5E4108" w:rsidR="0099216A" w:rsidRPr="00406A9F" w:rsidRDefault="0099216A" w:rsidP="00406A9F">
      <w:pPr>
        <w:spacing w:line="360" w:lineRule="auto"/>
        <w:ind w:firstLineChars="200" w:firstLine="480"/>
        <w:rPr>
          <w:bCs/>
          <w:sz w:val="24"/>
          <w:szCs w:val="20"/>
        </w:rPr>
      </w:pPr>
      <w:r w:rsidRPr="00406A9F">
        <w:rPr>
          <w:rFonts w:hint="eastAsia"/>
          <w:bCs/>
          <w:sz w:val="24"/>
          <w:szCs w:val="20"/>
        </w:rPr>
        <w:t>本协议依据</w:t>
      </w:r>
      <w:r w:rsidR="009C4A83" w:rsidRPr="009C4A83">
        <w:rPr>
          <w:rFonts w:hint="eastAsia"/>
          <w:bCs/>
          <w:sz w:val="24"/>
          <w:szCs w:val="20"/>
        </w:rPr>
        <w:t>《中华人民共和国民法典》</w:t>
      </w:r>
      <w:r w:rsidR="009C4A83" w:rsidRPr="009C4A83">
        <w:rPr>
          <w:rFonts w:hint="eastAsia"/>
          <w:bCs/>
          <w:sz w:val="24"/>
          <w:szCs w:val="20"/>
        </w:rPr>
        <w:t>(</w:t>
      </w:r>
      <w:r w:rsidR="009C4A83" w:rsidRPr="009C4A83">
        <w:rPr>
          <w:rFonts w:hint="eastAsia"/>
          <w:bCs/>
          <w:sz w:val="24"/>
          <w:szCs w:val="20"/>
        </w:rPr>
        <w:t>以下简称“《民法典》”</w:t>
      </w:r>
      <w:r w:rsidR="009C4A83" w:rsidRPr="009C4A83">
        <w:rPr>
          <w:rFonts w:hint="eastAsia"/>
          <w:bCs/>
          <w:sz w:val="24"/>
          <w:szCs w:val="20"/>
        </w:rPr>
        <w:t>)</w:t>
      </w:r>
      <w:r w:rsidR="009C4A83" w:rsidRPr="009C4A83">
        <w:rPr>
          <w:rFonts w:hint="eastAsia"/>
          <w:bCs/>
          <w:sz w:val="24"/>
          <w:szCs w:val="20"/>
        </w:rPr>
        <w:t>、</w:t>
      </w:r>
      <w:r w:rsidRPr="00406A9F">
        <w:rPr>
          <w:rFonts w:hint="eastAsia"/>
          <w:bCs/>
          <w:sz w:val="24"/>
          <w:szCs w:val="20"/>
        </w:rPr>
        <w:t>《中华人民共和国证券投资基金法》</w:t>
      </w:r>
      <w:r w:rsidRPr="00406A9F">
        <w:rPr>
          <w:rFonts w:hint="eastAsia"/>
          <w:bCs/>
          <w:sz w:val="24"/>
          <w:szCs w:val="20"/>
        </w:rPr>
        <w:t>(</w:t>
      </w:r>
      <w:r w:rsidRPr="00406A9F">
        <w:rPr>
          <w:rFonts w:hint="eastAsia"/>
          <w:bCs/>
          <w:sz w:val="24"/>
          <w:szCs w:val="20"/>
        </w:rPr>
        <w:t>以下简称“《基金法》”</w:t>
      </w:r>
      <w:r w:rsidRPr="00406A9F">
        <w:rPr>
          <w:rFonts w:hint="eastAsia"/>
          <w:bCs/>
          <w:sz w:val="24"/>
          <w:szCs w:val="20"/>
        </w:rPr>
        <w:t>)</w:t>
      </w:r>
      <w:r w:rsidR="000C1FA6" w:rsidRPr="00406A9F">
        <w:rPr>
          <w:rFonts w:hint="eastAsia"/>
          <w:bCs/>
          <w:sz w:val="24"/>
          <w:szCs w:val="20"/>
        </w:rPr>
        <w:t>、《公开募集证券投资基金运作管理办法》（以下简称“《运作办法》”）</w:t>
      </w:r>
      <w:r w:rsidR="00541673" w:rsidRPr="00406A9F">
        <w:rPr>
          <w:rFonts w:hint="eastAsia"/>
          <w:bCs/>
          <w:sz w:val="24"/>
          <w:szCs w:val="20"/>
        </w:rPr>
        <w:t>、</w:t>
      </w:r>
      <w:r w:rsidR="009C4A83" w:rsidRPr="009C4A83">
        <w:rPr>
          <w:rFonts w:hint="eastAsia"/>
          <w:bCs/>
          <w:sz w:val="24"/>
          <w:szCs w:val="20"/>
        </w:rPr>
        <w:t>《公开募集证券投资基金销售机构监督管理办法》（以下简称“《销售办法》”）、</w:t>
      </w:r>
      <w:r w:rsidR="00F54F9A" w:rsidRPr="00406A9F">
        <w:rPr>
          <w:rFonts w:hint="eastAsia"/>
          <w:bCs/>
          <w:sz w:val="24"/>
          <w:szCs w:val="20"/>
        </w:rPr>
        <w:t>《公开募集证券投资基金信息披露管理办法》（以下简称</w:t>
      </w:r>
      <w:r w:rsidR="00F54F9A" w:rsidRPr="00406A9F">
        <w:rPr>
          <w:bCs/>
          <w:sz w:val="24"/>
          <w:szCs w:val="20"/>
        </w:rPr>
        <w:t>“</w:t>
      </w:r>
      <w:r w:rsidR="00F54F9A" w:rsidRPr="00406A9F">
        <w:rPr>
          <w:rFonts w:hint="eastAsia"/>
          <w:bCs/>
          <w:sz w:val="24"/>
          <w:szCs w:val="20"/>
        </w:rPr>
        <w:t>《信息披露办法》</w:t>
      </w:r>
      <w:r w:rsidR="00F54F9A" w:rsidRPr="00406A9F">
        <w:rPr>
          <w:bCs/>
          <w:sz w:val="24"/>
          <w:szCs w:val="20"/>
        </w:rPr>
        <w:t>”</w:t>
      </w:r>
      <w:r w:rsidR="00F54F9A" w:rsidRPr="00406A9F">
        <w:rPr>
          <w:rFonts w:hint="eastAsia"/>
          <w:bCs/>
          <w:sz w:val="24"/>
          <w:szCs w:val="20"/>
        </w:rPr>
        <w:t>）</w:t>
      </w:r>
      <w:r w:rsidR="009C4A83">
        <w:rPr>
          <w:rFonts w:hint="eastAsia"/>
          <w:bCs/>
          <w:sz w:val="24"/>
          <w:szCs w:val="20"/>
        </w:rPr>
        <w:t>、</w:t>
      </w:r>
      <w:r w:rsidR="009C4A83" w:rsidRPr="009C4A83">
        <w:rPr>
          <w:rFonts w:hint="eastAsia"/>
          <w:bCs/>
          <w:sz w:val="24"/>
          <w:szCs w:val="20"/>
        </w:rPr>
        <w:t>《公开募集开放式证券投资基金流动性风险管理规定》（以下简称“《流动性风险管理规定》”）</w:t>
      </w:r>
      <w:r w:rsidRPr="00406A9F">
        <w:rPr>
          <w:rFonts w:hint="eastAsia"/>
          <w:bCs/>
          <w:sz w:val="24"/>
          <w:szCs w:val="20"/>
        </w:rPr>
        <w:t>等有关法律法规、</w:t>
      </w:r>
      <w:r w:rsidR="00E7651B" w:rsidRPr="00406A9F">
        <w:rPr>
          <w:rFonts w:hint="eastAsia"/>
          <w:bCs/>
          <w:sz w:val="24"/>
          <w:szCs w:val="20"/>
        </w:rPr>
        <w:t>《</w:t>
      </w:r>
      <w:r w:rsidR="003D2506">
        <w:rPr>
          <w:rFonts w:hint="eastAsia"/>
          <w:bCs/>
          <w:sz w:val="24"/>
          <w:szCs w:val="20"/>
        </w:rPr>
        <w:t>尚正臻惠一年定期开放债券型发起式证券投资基金</w:t>
      </w:r>
      <w:r w:rsidR="00E7651B" w:rsidRPr="00406A9F">
        <w:rPr>
          <w:rFonts w:hint="eastAsia"/>
          <w:bCs/>
          <w:sz w:val="24"/>
          <w:szCs w:val="20"/>
        </w:rPr>
        <w:t>基金合同》</w:t>
      </w:r>
      <w:r w:rsidR="008222E4">
        <w:rPr>
          <w:rFonts w:hint="eastAsia"/>
          <w:bCs/>
          <w:sz w:val="24"/>
          <w:szCs w:val="20"/>
        </w:rPr>
        <w:t>（</w:t>
      </w:r>
      <w:r w:rsidR="00E7651B" w:rsidRPr="00406A9F">
        <w:rPr>
          <w:bCs/>
          <w:sz w:val="24"/>
          <w:szCs w:val="20"/>
        </w:rPr>
        <w:t>以下简称</w:t>
      </w:r>
      <w:r w:rsidR="00E7651B" w:rsidRPr="00406A9F">
        <w:rPr>
          <w:rFonts w:hint="eastAsia"/>
          <w:bCs/>
          <w:sz w:val="24"/>
          <w:szCs w:val="20"/>
        </w:rPr>
        <w:t>“</w:t>
      </w:r>
      <w:r w:rsidRPr="00406A9F">
        <w:rPr>
          <w:rFonts w:hint="eastAsia"/>
          <w:bCs/>
          <w:sz w:val="24"/>
          <w:szCs w:val="20"/>
        </w:rPr>
        <w:t>基金合同</w:t>
      </w:r>
      <w:r w:rsidR="00E7651B" w:rsidRPr="00406A9F">
        <w:rPr>
          <w:rFonts w:hint="eastAsia"/>
          <w:bCs/>
          <w:sz w:val="24"/>
          <w:szCs w:val="20"/>
        </w:rPr>
        <w:t>”</w:t>
      </w:r>
      <w:r w:rsidR="008222E4">
        <w:rPr>
          <w:rFonts w:hint="eastAsia"/>
          <w:bCs/>
          <w:sz w:val="24"/>
          <w:szCs w:val="20"/>
        </w:rPr>
        <w:t>）</w:t>
      </w:r>
      <w:r w:rsidRPr="00406A9F">
        <w:rPr>
          <w:rFonts w:hint="eastAsia"/>
          <w:bCs/>
          <w:sz w:val="24"/>
          <w:szCs w:val="20"/>
        </w:rPr>
        <w:t>及其他有关规定制订。</w:t>
      </w:r>
    </w:p>
    <w:p w14:paraId="77232860"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（二）订立托管协议的目的</w:t>
      </w:r>
    </w:p>
    <w:p w14:paraId="1AD0DF2B"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5A0E2480"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（三）订立托管协议的原则</w:t>
      </w:r>
    </w:p>
    <w:p w14:paraId="6B9B1EF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基金管理人和基金托管人本着平等自愿、诚实信用、充分保护基金份额持有人合法权益的原则，经协商一致，签订本协议。</w:t>
      </w:r>
    </w:p>
    <w:p w14:paraId="38FFA2C0" w14:textId="77777777" w:rsidR="0099216A" w:rsidRPr="00900BD8" w:rsidRDefault="0099216A" w:rsidP="00EA2B8A">
      <w:pPr>
        <w:spacing w:line="360" w:lineRule="auto"/>
        <w:rPr>
          <w:rFonts w:ascii="宋体" w:hAnsi="宋体"/>
          <w:szCs w:val="21"/>
        </w:rPr>
      </w:pPr>
    </w:p>
    <w:p w14:paraId="4213826E" w14:textId="77777777" w:rsidR="0099216A" w:rsidRPr="00406A9F" w:rsidRDefault="00C73BD5" w:rsidP="00BC69E9">
      <w:pPr>
        <w:pStyle w:val="1"/>
        <w:spacing w:beforeLines="50" w:before="156" w:afterLines="50" w:after="156" w:line="360" w:lineRule="auto"/>
        <w:jc w:val="center"/>
        <w:rPr>
          <w:bCs w:val="0"/>
          <w:sz w:val="24"/>
          <w:szCs w:val="20"/>
        </w:rPr>
      </w:pPr>
      <w:r w:rsidRPr="00900BD8">
        <w:rPr>
          <w:rFonts w:ascii="宋体" w:hAnsi="宋体"/>
          <w:sz w:val="21"/>
          <w:szCs w:val="21"/>
        </w:rPr>
        <w:br w:type="page"/>
      </w:r>
      <w:bookmarkStart w:id="10" w:name="_Toc348082031"/>
      <w:bookmarkStart w:id="11" w:name="_Toc49184440"/>
      <w:r w:rsidR="0099216A" w:rsidRPr="00BC69E9">
        <w:rPr>
          <w:rFonts w:hint="eastAsia"/>
          <w:sz w:val="28"/>
        </w:rPr>
        <w:lastRenderedPageBreak/>
        <w:t>三、基金托管人对基金管理人的业务监督和核查</w:t>
      </w:r>
      <w:bookmarkEnd w:id="10"/>
      <w:bookmarkEnd w:id="11"/>
    </w:p>
    <w:p w14:paraId="017F9845" w14:textId="77777777" w:rsidR="00492BCA" w:rsidRPr="00406A9F" w:rsidRDefault="00174565" w:rsidP="00406A9F">
      <w:pPr>
        <w:spacing w:line="360" w:lineRule="auto"/>
        <w:ind w:firstLineChars="200" w:firstLine="480"/>
        <w:rPr>
          <w:bCs/>
          <w:sz w:val="24"/>
          <w:szCs w:val="20"/>
        </w:rPr>
      </w:pPr>
      <w:r w:rsidRPr="00406A9F">
        <w:rPr>
          <w:rFonts w:hint="eastAsia"/>
          <w:bCs/>
          <w:sz w:val="24"/>
          <w:szCs w:val="20"/>
        </w:rPr>
        <w:t>（一）</w:t>
      </w:r>
      <w:r w:rsidR="00FB27EB" w:rsidRPr="00406A9F">
        <w:rPr>
          <w:rFonts w:hint="eastAsia"/>
          <w:bCs/>
          <w:sz w:val="24"/>
          <w:szCs w:val="20"/>
        </w:rPr>
        <w:t>基金托管人根据</w:t>
      </w:r>
      <w:r w:rsidR="00C44C70" w:rsidRPr="00406A9F">
        <w:rPr>
          <w:rFonts w:hint="eastAsia"/>
          <w:bCs/>
          <w:sz w:val="24"/>
          <w:szCs w:val="20"/>
        </w:rPr>
        <w:t>有关法律法规的规定以及《</w:t>
      </w:r>
      <w:r w:rsidR="00FB27EB" w:rsidRPr="00406A9F">
        <w:rPr>
          <w:rFonts w:hint="eastAsia"/>
          <w:bCs/>
          <w:sz w:val="24"/>
          <w:szCs w:val="20"/>
        </w:rPr>
        <w:t>基金合同</w:t>
      </w:r>
      <w:r w:rsidR="00C44C70" w:rsidRPr="00406A9F">
        <w:rPr>
          <w:rFonts w:hint="eastAsia"/>
          <w:bCs/>
          <w:sz w:val="24"/>
          <w:szCs w:val="20"/>
        </w:rPr>
        <w:t>》</w:t>
      </w:r>
      <w:r w:rsidR="00FB27EB" w:rsidRPr="00406A9F">
        <w:rPr>
          <w:rFonts w:hint="eastAsia"/>
          <w:bCs/>
          <w:sz w:val="24"/>
          <w:szCs w:val="20"/>
        </w:rPr>
        <w:t>的约定，</w:t>
      </w:r>
      <w:r w:rsidR="00197C29" w:rsidRPr="00406A9F">
        <w:rPr>
          <w:rFonts w:hint="eastAsia"/>
          <w:bCs/>
          <w:sz w:val="24"/>
          <w:szCs w:val="20"/>
        </w:rPr>
        <w:t>对基</w:t>
      </w:r>
      <w:r w:rsidR="00C44C70" w:rsidRPr="00406A9F">
        <w:rPr>
          <w:rFonts w:hint="eastAsia"/>
          <w:bCs/>
          <w:sz w:val="24"/>
          <w:szCs w:val="20"/>
        </w:rPr>
        <w:t>金</w:t>
      </w:r>
      <w:r w:rsidR="00197C29" w:rsidRPr="00406A9F">
        <w:rPr>
          <w:rFonts w:hint="eastAsia"/>
          <w:bCs/>
          <w:sz w:val="24"/>
          <w:szCs w:val="20"/>
        </w:rPr>
        <w:t>投资范</w:t>
      </w:r>
      <w:r w:rsidR="00C44C70" w:rsidRPr="00406A9F">
        <w:rPr>
          <w:rFonts w:hint="eastAsia"/>
          <w:bCs/>
          <w:sz w:val="24"/>
          <w:szCs w:val="20"/>
        </w:rPr>
        <w:t>围、投资比例、投资限制、关联方交易等</w:t>
      </w:r>
      <w:r w:rsidR="00FB27EB" w:rsidRPr="00406A9F">
        <w:rPr>
          <w:rFonts w:hint="eastAsia"/>
          <w:bCs/>
          <w:sz w:val="24"/>
          <w:szCs w:val="20"/>
        </w:rPr>
        <w:t>进行监督。</w:t>
      </w:r>
      <w:r w:rsidR="008A2276" w:rsidRPr="00406A9F">
        <w:rPr>
          <w:rFonts w:hint="eastAsia"/>
          <w:bCs/>
          <w:sz w:val="24"/>
          <w:szCs w:val="20"/>
        </w:rPr>
        <w:t>《基金合同》明确约定基金投资证券选择标准的，基金管理人应事先或定期向</w:t>
      </w:r>
      <w:r w:rsidR="00FB27EB" w:rsidRPr="00406A9F">
        <w:rPr>
          <w:rFonts w:hint="eastAsia"/>
          <w:bCs/>
          <w:sz w:val="24"/>
          <w:szCs w:val="20"/>
        </w:rPr>
        <w:t>基金托管人</w:t>
      </w:r>
      <w:r w:rsidR="008A2276" w:rsidRPr="00406A9F">
        <w:rPr>
          <w:rFonts w:hint="eastAsia"/>
          <w:bCs/>
          <w:sz w:val="24"/>
          <w:szCs w:val="20"/>
        </w:rPr>
        <w:t>提供投资品种池，以便基金托管人</w:t>
      </w:r>
      <w:r w:rsidR="00FB27EB" w:rsidRPr="00406A9F">
        <w:rPr>
          <w:rFonts w:hint="eastAsia"/>
          <w:bCs/>
          <w:sz w:val="24"/>
          <w:szCs w:val="20"/>
        </w:rPr>
        <w:t>对基金</w:t>
      </w:r>
      <w:r w:rsidR="008A2276" w:rsidRPr="00406A9F">
        <w:rPr>
          <w:rFonts w:hint="eastAsia"/>
          <w:bCs/>
          <w:sz w:val="24"/>
          <w:szCs w:val="20"/>
        </w:rPr>
        <w:t>实际投资是否符合基金合同关于证券选择标准的约定</w:t>
      </w:r>
      <w:r w:rsidR="00FB27EB" w:rsidRPr="00406A9F">
        <w:rPr>
          <w:rFonts w:hint="eastAsia"/>
          <w:bCs/>
          <w:sz w:val="24"/>
          <w:szCs w:val="20"/>
        </w:rPr>
        <w:t>进行监督。</w:t>
      </w:r>
    </w:p>
    <w:p w14:paraId="17014E89" w14:textId="77777777" w:rsidR="00842A4E" w:rsidRPr="00406A9F" w:rsidRDefault="001F0F63" w:rsidP="00406A9F">
      <w:pPr>
        <w:spacing w:line="360" w:lineRule="auto"/>
        <w:ind w:firstLineChars="200" w:firstLine="480"/>
        <w:rPr>
          <w:bCs/>
          <w:sz w:val="24"/>
          <w:szCs w:val="20"/>
        </w:rPr>
      </w:pPr>
      <w:r w:rsidRPr="00406A9F">
        <w:rPr>
          <w:rFonts w:hint="eastAsia"/>
          <w:bCs/>
          <w:sz w:val="24"/>
          <w:szCs w:val="20"/>
        </w:rPr>
        <w:t>1.</w:t>
      </w:r>
      <w:r w:rsidR="00C5361F" w:rsidRPr="00406A9F">
        <w:rPr>
          <w:rFonts w:hint="eastAsia"/>
          <w:bCs/>
          <w:sz w:val="24"/>
          <w:szCs w:val="20"/>
        </w:rPr>
        <w:t>本基金的投资范围</w:t>
      </w:r>
      <w:r w:rsidR="008A2276" w:rsidRPr="00406A9F">
        <w:rPr>
          <w:rFonts w:hint="eastAsia"/>
          <w:bCs/>
          <w:sz w:val="24"/>
          <w:szCs w:val="20"/>
        </w:rPr>
        <w:t>为</w:t>
      </w:r>
      <w:r w:rsidR="00C5361F" w:rsidRPr="00406A9F">
        <w:rPr>
          <w:rFonts w:hint="eastAsia"/>
          <w:bCs/>
          <w:sz w:val="24"/>
          <w:szCs w:val="20"/>
        </w:rPr>
        <w:t>：</w:t>
      </w:r>
    </w:p>
    <w:p w14:paraId="3EF1B9BA" w14:textId="72F7AFB4" w:rsidR="007627E6" w:rsidRPr="007627E6" w:rsidRDefault="007627E6" w:rsidP="007627E6">
      <w:pPr>
        <w:spacing w:line="360" w:lineRule="auto"/>
        <w:ind w:firstLineChars="200" w:firstLine="480"/>
        <w:rPr>
          <w:bCs/>
          <w:sz w:val="24"/>
          <w:szCs w:val="20"/>
        </w:rPr>
      </w:pPr>
      <w:r w:rsidRPr="007627E6">
        <w:rPr>
          <w:rFonts w:hint="eastAsia"/>
          <w:bCs/>
          <w:sz w:val="24"/>
          <w:szCs w:val="20"/>
        </w:rPr>
        <w:t>本基金主要投资于具有良好流动性的金融工具，包括</w:t>
      </w:r>
      <w:r w:rsidR="00F941EE" w:rsidRPr="00F941EE">
        <w:rPr>
          <w:rFonts w:hint="eastAsia"/>
          <w:bCs/>
          <w:sz w:val="24"/>
          <w:szCs w:val="20"/>
        </w:rPr>
        <w:t>国内依法公开发行的</w:t>
      </w:r>
      <w:r w:rsidRPr="007627E6">
        <w:rPr>
          <w:rFonts w:hint="eastAsia"/>
          <w:bCs/>
          <w:sz w:val="24"/>
          <w:szCs w:val="20"/>
        </w:rPr>
        <w:t>国债、金融债、央行票据、地方政府债、政府支持机构债、政府支持债券、企业债、公司债、中期票据、短期融资券、超短期融资券、资产支持证券、次级债、可分离交易可转债的纯债部分、债券回购、货币市场工具、银行存款（包括协议存款、定期存款及其他银行存款）、同业存单、国债期货以及法律法规或中国证监会允许基金投资的其它金融工具，但须符合中国证监会的相关规定。</w:t>
      </w:r>
    </w:p>
    <w:p w14:paraId="1CA9A505" w14:textId="36589DDA" w:rsidR="0011562B" w:rsidRDefault="007627E6" w:rsidP="00406A9F">
      <w:pPr>
        <w:spacing w:line="360" w:lineRule="auto"/>
        <w:ind w:firstLineChars="200" w:firstLine="480"/>
        <w:rPr>
          <w:bCs/>
          <w:sz w:val="24"/>
          <w:szCs w:val="20"/>
        </w:rPr>
      </w:pPr>
      <w:r w:rsidRPr="007627E6">
        <w:rPr>
          <w:rFonts w:hint="eastAsia"/>
          <w:bCs/>
          <w:sz w:val="24"/>
          <w:szCs w:val="20"/>
        </w:rPr>
        <w:t>本基金不投资于股票等权益类资产，也不投资于可转换债券（可分离交易可转债的纯债部分除外）、可交换债券。</w:t>
      </w:r>
    </w:p>
    <w:p w14:paraId="136D9B7F" w14:textId="0E6AAE26" w:rsidR="003B0092" w:rsidRPr="00406A9F" w:rsidRDefault="003B0092" w:rsidP="00406A9F">
      <w:pPr>
        <w:spacing w:line="360" w:lineRule="auto"/>
        <w:ind w:firstLineChars="200" w:firstLine="480"/>
        <w:rPr>
          <w:bCs/>
          <w:sz w:val="24"/>
          <w:szCs w:val="20"/>
        </w:rPr>
      </w:pPr>
      <w:r w:rsidRPr="003B0092">
        <w:rPr>
          <w:rFonts w:hint="eastAsia"/>
          <w:bCs/>
          <w:sz w:val="24"/>
          <w:szCs w:val="20"/>
        </w:rPr>
        <w:t>如法律法规或监管机构以后允许基金投资其他品种，基金管理人在履行适当程序后，可以将其纳入投资范围。</w:t>
      </w:r>
    </w:p>
    <w:p w14:paraId="332C7CE8" w14:textId="2922AA2B" w:rsidR="0011562B" w:rsidRPr="00406A9F" w:rsidRDefault="0011562B" w:rsidP="00406A9F">
      <w:pPr>
        <w:spacing w:line="360" w:lineRule="auto"/>
        <w:ind w:firstLineChars="200" w:firstLine="480"/>
        <w:rPr>
          <w:bCs/>
          <w:sz w:val="24"/>
          <w:szCs w:val="20"/>
        </w:rPr>
      </w:pPr>
      <w:r w:rsidRPr="00406A9F">
        <w:rPr>
          <w:rFonts w:hint="eastAsia"/>
          <w:bCs/>
          <w:sz w:val="24"/>
          <w:szCs w:val="20"/>
        </w:rPr>
        <w:t>基金的投资组合比例为：</w:t>
      </w:r>
      <w:r w:rsidR="007627E6" w:rsidRPr="007627E6">
        <w:rPr>
          <w:rFonts w:hint="eastAsia"/>
          <w:bCs/>
          <w:sz w:val="24"/>
          <w:szCs w:val="20"/>
        </w:rPr>
        <w:t>本基金投资于债券资产的比例不低于基金资产的</w:t>
      </w:r>
      <w:r w:rsidR="007627E6" w:rsidRPr="007627E6">
        <w:rPr>
          <w:rFonts w:hint="eastAsia"/>
          <w:bCs/>
          <w:sz w:val="24"/>
          <w:szCs w:val="20"/>
        </w:rPr>
        <w:t>80%</w:t>
      </w:r>
      <w:r w:rsidR="007627E6" w:rsidRPr="007627E6">
        <w:rPr>
          <w:rFonts w:hint="eastAsia"/>
          <w:bCs/>
          <w:sz w:val="24"/>
          <w:szCs w:val="20"/>
        </w:rPr>
        <w:t>；但应开放期流动性需要，为保护基金份额持有人利益，在每次开放期开始前</w:t>
      </w:r>
      <w:r w:rsidR="007627E6" w:rsidRPr="007627E6">
        <w:rPr>
          <w:rFonts w:hint="eastAsia"/>
          <w:bCs/>
          <w:sz w:val="24"/>
          <w:szCs w:val="20"/>
        </w:rPr>
        <w:t>1</w:t>
      </w:r>
      <w:r w:rsidR="007627E6" w:rsidRPr="007627E6">
        <w:rPr>
          <w:rFonts w:hint="eastAsia"/>
          <w:bCs/>
          <w:sz w:val="24"/>
          <w:szCs w:val="20"/>
        </w:rPr>
        <w:t>个月、开放期及开放期结束后</w:t>
      </w:r>
      <w:r w:rsidR="007627E6" w:rsidRPr="007627E6">
        <w:rPr>
          <w:rFonts w:hint="eastAsia"/>
          <w:bCs/>
          <w:sz w:val="24"/>
          <w:szCs w:val="20"/>
        </w:rPr>
        <w:t>1</w:t>
      </w:r>
      <w:r w:rsidR="007627E6" w:rsidRPr="007627E6">
        <w:rPr>
          <w:rFonts w:hint="eastAsia"/>
          <w:bCs/>
          <w:sz w:val="24"/>
          <w:szCs w:val="20"/>
        </w:rPr>
        <w:t>个月的期间内，基金投资不受上述比例限制。在开放期内，本基金每个交易日日终在扣除国债期货合约需缴纳的交易保证金后，保持现金或者到期日在一年以内的政府债券不低于基金资产净值的</w:t>
      </w:r>
      <w:r w:rsidR="007627E6" w:rsidRPr="007627E6">
        <w:rPr>
          <w:rFonts w:hint="eastAsia"/>
          <w:bCs/>
          <w:sz w:val="24"/>
          <w:szCs w:val="20"/>
        </w:rPr>
        <w:t>5%</w:t>
      </w:r>
      <w:r w:rsidR="007627E6" w:rsidRPr="007627E6">
        <w:rPr>
          <w:rFonts w:hint="eastAsia"/>
          <w:bCs/>
          <w:sz w:val="24"/>
          <w:szCs w:val="20"/>
        </w:rPr>
        <w:t>；在封闭期内，本基金不受上述</w:t>
      </w:r>
      <w:r w:rsidR="007627E6" w:rsidRPr="007627E6">
        <w:rPr>
          <w:rFonts w:hint="eastAsia"/>
          <w:bCs/>
          <w:sz w:val="24"/>
          <w:szCs w:val="20"/>
        </w:rPr>
        <w:t>5%</w:t>
      </w:r>
      <w:r w:rsidR="007627E6" w:rsidRPr="007627E6">
        <w:rPr>
          <w:rFonts w:hint="eastAsia"/>
          <w:bCs/>
          <w:sz w:val="24"/>
          <w:szCs w:val="20"/>
        </w:rPr>
        <w:t>的限制，但每个交易日日终在扣除国债期货合约需缴纳的交易保证金后，应当保持不低于交易保证金一倍的现金。其中，前述现金不包括结算备付金、存出保证金、应收申购款等。</w:t>
      </w:r>
    </w:p>
    <w:p w14:paraId="4CC0A86F" w14:textId="7B047E18" w:rsidR="00842A4E" w:rsidRPr="00406A9F" w:rsidRDefault="00A83AA9" w:rsidP="00406A9F">
      <w:pPr>
        <w:spacing w:line="360" w:lineRule="auto"/>
        <w:ind w:firstLineChars="200" w:firstLine="480"/>
        <w:rPr>
          <w:bCs/>
          <w:sz w:val="24"/>
          <w:szCs w:val="20"/>
        </w:rPr>
      </w:pPr>
      <w:r w:rsidRPr="00A83AA9">
        <w:rPr>
          <w:rFonts w:hint="eastAsia"/>
          <w:bCs/>
          <w:sz w:val="24"/>
          <w:szCs w:val="20"/>
        </w:rPr>
        <w:t>如果法律法规或监管机构变更投资品种的投资比例限制，基金管理人在履行适当程序后，可以调整上述投资品种的投资比例。</w:t>
      </w:r>
    </w:p>
    <w:p w14:paraId="160A8BD9" w14:textId="7666490A" w:rsidR="00842A4E" w:rsidRPr="00406A9F" w:rsidRDefault="008A2276"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本基金</w:t>
      </w:r>
      <w:r w:rsidR="00C751F5" w:rsidRPr="00C751F5">
        <w:rPr>
          <w:rFonts w:hint="eastAsia"/>
          <w:bCs/>
          <w:sz w:val="24"/>
          <w:szCs w:val="20"/>
        </w:rPr>
        <w:t>的投资组合应遵循以下限制</w:t>
      </w:r>
      <w:r w:rsidRPr="00406A9F">
        <w:rPr>
          <w:rFonts w:hint="eastAsia"/>
          <w:bCs/>
          <w:sz w:val="24"/>
          <w:szCs w:val="20"/>
        </w:rPr>
        <w:t>：</w:t>
      </w:r>
    </w:p>
    <w:p w14:paraId="6788E0FE"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1</w:t>
      </w:r>
      <w:r w:rsidRPr="002D1623">
        <w:rPr>
          <w:rFonts w:hint="eastAsia"/>
          <w:bCs/>
          <w:sz w:val="24"/>
          <w:szCs w:val="20"/>
        </w:rPr>
        <w:t>）本基金投资于债券资产的比例不低于基金资产的</w:t>
      </w:r>
      <w:r w:rsidRPr="002D1623">
        <w:rPr>
          <w:rFonts w:hint="eastAsia"/>
          <w:bCs/>
          <w:sz w:val="24"/>
          <w:szCs w:val="20"/>
        </w:rPr>
        <w:t>80%</w:t>
      </w:r>
      <w:r w:rsidRPr="002D1623">
        <w:rPr>
          <w:rFonts w:hint="eastAsia"/>
          <w:bCs/>
          <w:sz w:val="24"/>
          <w:szCs w:val="20"/>
        </w:rPr>
        <w:t>；但应开放期流动</w:t>
      </w:r>
      <w:r w:rsidRPr="002D1623">
        <w:rPr>
          <w:rFonts w:hint="eastAsia"/>
          <w:bCs/>
          <w:sz w:val="24"/>
          <w:szCs w:val="20"/>
        </w:rPr>
        <w:lastRenderedPageBreak/>
        <w:t>性需要，为保护基金份额持有人利益，在每次开放期开始前</w:t>
      </w:r>
      <w:r w:rsidRPr="002D1623">
        <w:rPr>
          <w:rFonts w:hint="eastAsia"/>
          <w:bCs/>
          <w:sz w:val="24"/>
          <w:szCs w:val="20"/>
        </w:rPr>
        <w:t>1</w:t>
      </w:r>
      <w:r w:rsidRPr="002D1623">
        <w:rPr>
          <w:rFonts w:hint="eastAsia"/>
          <w:bCs/>
          <w:sz w:val="24"/>
          <w:szCs w:val="20"/>
        </w:rPr>
        <w:t>个月、开放期及开放期结束后</w:t>
      </w:r>
      <w:r w:rsidRPr="002D1623">
        <w:rPr>
          <w:rFonts w:hint="eastAsia"/>
          <w:bCs/>
          <w:sz w:val="24"/>
          <w:szCs w:val="20"/>
        </w:rPr>
        <w:t>1</w:t>
      </w:r>
      <w:r w:rsidRPr="002D1623">
        <w:rPr>
          <w:rFonts w:hint="eastAsia"/>
          <w:bCs/>
          <w:sz w:val="24"/>
          <w:szCs w:val="20"/>
        </w:rPr>
        <w:t>个月的期间内，基金投资不受上述比例限制；</w:t>
      </w:r>
    </w:p>
    <w:p w14:paraId="092C66BD"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2</w:t>
      </w:r>
      <w:r w:rsidRPr="002D1623">
        <w:rPr>
          <w:rFonts w:hint="eastAsia"/>
          <w:bCs/>
          <w:sz w:val="24"/>
          <w:szCs w:val="20"/>
        </w:rPr>
        <w:t>）在开放期内，本基金每个交易日日终在扣除国债期货合约需缴纳的交易保证金后，保持现金或者到期日在一年以内的政府债券不低于基金资产净值的</w:t>
      </w:r>
      <w:r w:rsidRPr="002D1623">
        <w:rPr>
          <w:rFonts w:hint="eastAsia"/>
          <w:bCs/>
          <w:sz w:val="24"/>
          <w:szCs w:val="20"/>
        </w:rPr>
        <w:t>5%</w:t>
      </w:r>
      <w:r w:rsidRPr="002D1623">
        <w:rPr>
          <w:rFonts w:hint="eastAsia"/>
          <w:bCs/>
          <w:sz w:val="24"/>
          <w:szCs w:val="20"/>
        </w:rPr>
        <w:t>；在封闭期内，本基金不受上述</w:t>
      </w:r>
      <w:r w:rsidRPr="002D1623">
        <w:rPr>
          <w:rFonts w:hint="eastAsia"/>
          <w:bCs/>
          <w:sz w:val="24"/>
          <w:szCs w:val="20"/>
        </w:rPr>
        <w:t>5%</w:t>
      </w:r>
      <w:r w:rsidRPr="002D1623">
        <w:rPr>
          <w:rFonts w:hint="eastAsia"/>
          <w:bCs/>
          <w:sz w:val="24"/>
          <w:szCs w:val="20"/>
        </w:rPr>
        <w:t>的限制，但每个交易日日终在扣除国债期货合约需缴纳的交易保证金后，应当保持不低于交易保证金一倍的现金。其中，前述现金不包括结算备付金、存出保证金、应收申购款等；</w:t>
      </w:r>
    </w:p>
    <w:p w14:paraId="076E1ACF"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3</w:t>
      </w:r>
      <w:r w:rsidRPr="002D1623">
        <w:rPr>
          <w:rFonts w:hint="eastAsia"/>
          <w:bCs/>
          <w:sz w:val="24"/>
          <w:szCs w:val="20"/>
        </w:rPr>
        <w:t>）本基金持有一家公司发行的证券，其市值不超过基金资产净值的</w:t>
      </w:r>
      <w:r w:rsidRPr="002D1623">
        <w:rPr>
          <w:rFonts w:hint="eastAsia"/>
          <w:bCs/>
          <w:sz w:val="24"/>
          <w:szCs w:val="20"/>
        </w:rPr>
        <w:t>10</w:t>
      </w:r>
      <w:r w:rsidRPr="002D1623">
        <w:rPr>
          <w:rFonts w:hint="eastAsia"/>
          <w:bCs/>
          <w:sz w:val="24"/>
          <w:szCs w:val="20"/>
        </w:rPr>
        <w:t>％；</w:t>
      </w:r>
    </w:p>
    <w:p w14:paraId="260728E1"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4</w:t>
      </w:r>
      <w:r w:rsidRPr="002D1623">
        <w:rPr>
          <w:rFonts w:hint="eastAsia"/>
          <w:bCs/>
          <w:sz w:val="24"/>
          <w:szCs w:val="20"/>
        </w:rPr>
        <w:t>）本基金管理人管理的全部基金持有一家公司发行的证券，不超过该证券的</w:t>
      </w:r>
      <w:r w:rsidRPr="002D1623">
        <w:rPr>
          <w:rFonts w:hint="eastAsia"/>
          <w:bCs/>
          <w:sz w:val="24"/>
          <w:szCs w:val="20"/>
        </w:rPr>
        <w:t>10</w:t>
      </w:r>
      <w:r w:rsidRPr="002D1623">
        <w:rPr>
          <w:rFonts w:hint="eastAsia"/>
          <w:bCs/>
          <w:sz w:val="24"/>
          <w:szCs w:val="20"/>
        </w:rPr>
        <w:t>％；</w:t>
      </w:r>
    </w:p>
    <w:p w14:paraId="7BB8039F" w14:textId="611A958E"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5</w:t>
      </w:r>
      <w:r w:rsidRPr="002D1623">
        <w:rPr>
          <w:rFonts w:hint="eastAsia"/>
          <w:bCs/>
          <w:sz w:val="24"/>
          <w:szCs w:val="20"/>
        </w:rPr>
        <w:t>）</w:t>
      </w:r>
      <w:r w:rsidR="007966B9" w:rsidRPr="007966B9">
        <w:rPr>
          <w:rFonts w:hint="eastAsia"/>
          <w:bCs/>
          <w:sz w:val="24"/>
          <w:szCs w:val="20"/>
        </w:rPr>
        <w:t>本基金进入全国银行间同业市场进行债券回购的资金余额不得超过基金资产净值的</w:t>
      </w:r>
      <w:r w:rsidR="007966B9" w:rsidRPr="007966B9">
        <w:rPr>
          <w:rFonts w:hint="eastAsia"/>
          <w:bCs/>
          <w:sz w:val="24"/>
          <w:szCs w:val="20"/>
        </w:rPr>
        <w:t>40%</w:t>
      </w:r>
      <w:r w:rsidR="007966B9" w:rsidRPr="007966B9">
        <w:rPr>
          <w:rFonts w:hint="eastAsia"/>
          <w:bCs/>
          <w:sz w:val="24"/>
          <w:szCs w:val="20"/>
        </w:rPr>
        <w:t>，</w:t>
      </w:r>
      <w:r w:rsidRPr="002D1623">
        <w:rPr>
          <w:rFonts w:hint="eastAsia"/>
          <w:bCs/>
          <w:sz w:val="24"/>
          <w:szCs w:val="20"/>
        </w:rPr>
        <w:t>进入全国银行间同业市场进行债券回购的最长期限为</w:t>
      </w:r>
      <w:r w:rsidRPr="002D1623">
        <w:rPr>
          <w:rFonts w:hint="eastAsia"/>
          <w:bCs/>
          <w:sz w:val="24"/>
          <w:szCs w:val="20"/>
        </w:rPr>
        <w:t>1</w:t>
      </w:r>
      <w:r w:rsidRPr="002D1623">
        <w:rPr>
          <w:rFonts w:hint="eastAsia"/>
          <w:bCs/>
          <w:sz w:val="24"/>
          <w:szCs w:val="20"/>
        </w:rPr>
        <w:t>年，债券回购到期后不得展期；</w:t>
      </w:r>
    </w:p>
    <w:p w14:paraId="5D6FDA54"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6</w:t>
      </w:r>
      <w:r w:rsidRPr="002D1623">
        <w:rPr>
          <w:rFonts w:hint="eastAsia"/>
          <w:bCs/>
          <w:sz w:val="24"/>
          <w:szCs w:val="20"/>
        </w:rPr>
        <w:t>）本基金投资于同一原始权益人的各类资产支持证券的比例，不得超过基金资产净值的</w:t>
      </w:r>
      <w:r w:rsidRPr="002D1623">
        <w:rPr>
          <w:rFonts w:hint="eastAsia"/>
          <w:bCs/>
          <w:sz w:val="24"/>
          <w:szCs w:val="20"/>
        </w:rPr>
        <w:t>10</w:t>
      </w:r>
      <w:r w:rsidRPr="002D1623">
        <w:rPr>
          <w:rFonts w:hint="eastAsia"/>
          <w:bCs/>
          <w:sz w:val="24"/>
          <w:szCs w:val="20"/>
        </w:rPr>
        <w:t>％；</w:t>
      </w:r>
    </w:p>
    <w:p w14:paraId="2717B430"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7</w:t>
      </w:r>
      <w:r w:rsidRPr="002D1623">
        <w:rPr>
          <w:rFonts w:hint="eastAsia"/>
          <w:bCs/>
          <w:sz w:val="24"/>
          <w:szCs w:val="20"/>
        </w:rPr>
        <w:t>）本基金持有的全部资产支持证券，其市值不得超过基金资产净值的</w:t>
      </w:r>
      <w:r w:rsidRPr="002D1623">
        <w:rPr>
          <w:rFonts w:hint="eastAsia"/>
          <w:bCs/>
          <w:sz w:val="24"/>
          <w:szCs w:val="20"/>
        </w:rPr>
        <w:t>20</w:t>
      </w:r>
      <w:r w:rsidRPr="002D1623">
        <w:rPr>
          <w:rFonts w:hint="eastAsia"/>
          <w:bCs/>
          <w:sz w:val="24"/>
          <w:szCs w:val="20"/>
        </w:rPr>
        <w:t>％；</w:t>
      </w:r>
    </w:p>
    <w:p w14:paraId="53686FF3"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8</w:t>
      </w:r>
      <w:r w:rsidRPr="002D1623">
        <w:rPr>
          <w:rFonts w:hint="eastAsia"/>
          <w:bCs/>
          <w:sz w:val="24"/>
          <w:szCs w:val="20"/>
        </w:rPr>
        <w:t>）本基金持有的同一</w:t>
      </w:r>
      <w:r w:rsidRPr="002D1623">
        <w:rPr>
          <w:rFonts w:hint="eastAsia"/>
          <w:bCs/>
          <w:sz w:val="24"/>
          <w:szCs w:val="20"/>
        </w:rPr>
        <w:t>(</w:t>
      </w:r>
      <w:r w:rsidRPr="002D1623">
        <w:rPr>
          <w:rFonts w:hint="eastAsia"/>
          <w:bCs/>
          <w:sz w:val="24"/>
          <w:szCs w:val="20"/>
        </w:rPr>
        <w:t>指同一信用级别</w:t>
      </w:r>
      <w:r w:rsidRPr="002D1623">
        <w:rPr>
          <w:rFonts w:hint="eastAsia"/>
          <w:bCs/>
          <w:sz w:val="24"/>
          <w:szCs w:val="20"/>
        </w:rPr>
        <w:t>)</w:t>
      </w:r>
      <w:r w:rsidRPr="002D1623">
        <w:rPr>
          <w:rFonts w:hint="eastAsia"/>
          <w:bCs/>
          <w:sz w:val="24"/>
          <w:szCs w:val="20"/>
        </w:rPr>
        <w:t>资产支持证券的比例，不得超过该资产支持证券规模的</w:t>
      </w:r>
      <w:r w:rsidRPr="002D1623">
        <w:rPr>
          <w:rFonts w:hint="eastAsia"/>
          <w:bCs/>
          <w:sz w:val="24"/>
          <w:szCs w:val="20"/>
        </w:rPr>
        <w:t>10</w:t>
      </w:r>
      <w:r w:rsidRPr="002D1623">
        <w:rPr>
          <w:rFonts w:hint="eastAsia"/>
          <w:bCs/>
          <w:sz w:val="24"/>
          <w:szCs w:val="20"/>
        </w:rPr>
        <w:t>％；</w:t>
      </w:r>
    </w:p>
    <w:p w14:paraId="689BA74C"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9</w:t>
      </w:r>
      <w:r w:rsidRPr="002D1623">
        <w:rPr>
          <w:rFonts w:hint="eastAsia"/>
          <w:bCs/>
          <w:sz w:val="24"/>
          <w:szCs w:val="20"/>
        </w:rPr>
        <w:t>）本基金管理人管理的全部基金投资于同一原始权益人的各类资产支持证券，不得超过其各类资产支持证券合计规模的</w:t>
      </w:r>
      <w:r w:rsidRPr="002D1623">
        <w:rPr>
          <w:rFonts w:hint="eastAsia"/>
          <w:bCs/>
          <w:sz w:val="24"/>
          <w:szCs w:val="20"/>
        </w:rPr>
        <w:t>10%</w:t>
      </w:r>
      <w:r w:rsidRPr="002D1623">
        <w:rPr>
          <w:rFonts w:hint="eastAsia"/>
          <w:bCs/>
          <w:sz w:val="24"/>
          <w:szCs w:val="20"/>
        </w:rPr>
        <w:t>；</w:t>
      </w:r>
    </w:p>
    <w:p w14:paraId="366E0FA3"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10</w:t>
      </w:r>
      <w:r w:rsidRPr="002D1623">
        <w:rPr>
          <w:rFonts w:hint="eastAsia"/>
          <w:bCs/>
          <w:sz w:val="24"/>
          <w:szCs w:val="20"/>
        </w:rPr>
        <w:t>）本基金应投资于信用级别评级为</w:t>
      </w:r>
      <w:r w:rsidRPr="002D1623">
        <w:rPr>
          <w:rFonts w:hint="eastAsia"/>
          <w:bCs/>
          <w:sz w:val="24"/>
          <w:szCs w:val="20"/>
        </w:rPr>
        <w:t>BBB</w:t>
      </w:r>
      <w:r w:rsidRPr="002D1623">
        <w:rPr>
          <w:rFonts w:hint="eastAsia"/>
          <w:bCs/>
          <w:sz w:val="24"/>
          <w:szCs w:val="20"/>
        </w:rPr>
        <w:t>以上</w:t>
      </w:r>
      <w:r w:rsidRPr="002D1623">
        <w:rPr>
          <w:rFonts w:hint="eastAsia"/>
          <w:bCs/>
          <w:sz w:val="24"/>
          <w:szCs w:val="20"/>
        </w:rPr>
        <w:t>(</w:t>
      </w:r>
      <w:r w:rsidRPr="002D1623">
        <w:rPr>
          <w:rFonts w:hint="eastAsia"/>
          <w:bCs/>
          <w:sz w:val="24"/>
          <w:szCs w:val="20"/>
        </w:rPr>
        <w:t>含</w:t>
      </w:r>
      <w:r w:rsidRPr="002D1623">
        <w:rPr>
          <w:rFonts w:hint="eastAsia"/>
          <w:bCs/>
          <w:sz w:val="24"/>
          <w:szCs w:val="20"/>
        </w:rPr>
        <w:t>BBB)</w:t>
      </w:r>
      <w:r w:rsidRPr="002D1623">
        <w:rPr>
          <w:rFonts w:hint="eastAsia"/>
          <w:bCs/>
          <w:sz w:val="24"/>
          <w:szCs w:val="20"/>
        </w:rPr>
        <w:t>的资产支持证券。基金持有资产支持证券期间，如果其信用等级下降、不再符合投资标准，应在评级报告发布之日起</w:t>
      </w:r>
      <w:r w:rsidRPr="002D1623">
        <w:rPr>
          <w:rFonts w:hint="eastAsia"/>
          <w:bCs/>
          <w:sz w:val="24"/>
          <w:szCs w:val="20"/>
        </w:rPr>
        <w:t>3</w:t>
      </w:r>
      <w:r w:rsidRPr="002D1623">
        <w:rPr>
          <w:rFonts w:hint="eastAsia"/>
          <w:bCs/>
          <w:sz w:val="24"/>
          <w:szCs w:val="20"/>
        </w:rPr>
        <w:t>个月内予以全部卖出；</w:t>
      </w:r>
    </w:p>
    <w:p w14:paraId="375AB1D0"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11</w:t>
      </w:r>
      <w:r w:rsidRPr="002D1623">
        <w:rPr>
          <w:rFonts w:hint="eastAsia"/>
          <w:bCs/>
          <w:sz w:val="24"/>
          <w:szCs w:val="20"/>
        </w:rPr>
        <w:t>）开放期内，本基金的总资产不超过本基金净资产的</w:t>
      </w:r>
      <w:r w:rsidRPr="002D1623">
        <w:rPr>
          <w:rFonts w:hint="eastAsia"/>
          <w:bCs/>
          <w:sz w:val="24"/>
          <w:szCs w:val="20"/>
        </w:rPr>
        <w:t>140%</w:t>
      </w:r>
      <w:r w:rsidRPr="002D1623">
        <w:rPr>
          <w:rFonts w:hint="eastAsia"/>
          <w:bCs/>
          <w:sz w:val="24"/>
          <w:szCs w:val="20"/>
        </w:rPr>
        <w:t>；封闭期内，本基金的总资产不超过本基金净资产的</w:t>
      </w:r>
      <w:r w:rsidRPr="002D1623">
        <w:rPr>
          <w:rFonts w:hint="eastAsia"/>
          <w:bCs/>
          <w:sz w:val="24"/>
          <w:szCs w:val="20"/>
        </w:rPr>
        <w:t>200%</w:t>
      </w:r>
      <w:r w:rsidRPr="002D1623">
        <w:rPr>
          <w:rFonts w:hint="eastAsia"/>
          <w:bCs/>
          <w:sz w:val="24"/>
          <w:szCs w:val="20"/>
        </w:rPr>
        <w:t>；</w:t>
      </w:r>
    </w:p>
    <w:p w14:paraId="2D644AFC"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12</w:t>
      </w:r>
      <w:r w:rsidRPr="002D1623">
        <w:rPr>
          <w:rFonts w:hint="eastAsia"/>
          <w:bCs/>
          <w:sz w:val="24"/>
          <w:szCs w:val="20"/>
        </w:rPr>
        <w:t>）在开放期内，本基金主动投资于流动性受限资产的市值合计不得超过基金资产净值的</w:t>
      </w:r>
      <w:r w:rsidRPr="002D1623">
        <w:rPr>
          <w:rFonts w:hint="eastAsia"/>
          <w:bCs/>
          <w:sz w:val="24"/>
          <w:szCs w:val="20"/>
        </w:rPr>
        <w:t>15%</w:t>
      </w:r>
      <w:r w:rsidRPr="002D1623">
        <w:rPr>
          <w:rFonts w:hint="eastAsia"/>
          <w:bCs/>
          <w:sz w:val="24"/>
          <w:szCs w:val="20"/>
        </w:rPr>
        <w:t>；因证券市场波动、基金规模变动等基金管理人之外的因素致使基金不符合前款所规定比例限制的，基金管理人不得主动新增流动性受限资产的投资；</w:t>
      </w:r>
    </w:p>
    <w:p w14:paraId="7B9D77E4"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lastRenderedPageBreak/>
        <w:t>（</w:t>
      </w:r>
      <w:r w:rsidRPr="002D1623">
        <w:rPr>
          <w:rFonts w:hint="eastAsia"/>
          <w:bCs/>
          <w:sz w:val="24"/>
          <w:szCs w:val="20"/>
        </w:rPr>
        <w:t>13</w:t>
      </w:r>
      <w:r w:rsidRPr="002D1623">
        <w:rPr>
          <w:rFonts w:hint="eastAsia"/>
          <w:bCs/>
          <w:sz w:val="24"/>
          <w:szCs w:val="20"/>
        </w:rPr>
        <w:t>）本基金与私募类证券资管产品及中国证监会认定的其他主体为交易对手开展逆回购交易的，可接受质押品的资质要求应当与基金合同约定的投资范围保持一致；</w:t>
      </w:r>
    </w:p>
    <w:p w14:paraId="630D5791"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14</w:t>
      </w:r>
      <w:r w:rsidRPr="002D1623">
        <w:rPr>
          <w:rFonts w:hint="eastAsia"/>
          <w:bCs/>
          <w:sz w:val="24"/>
          <w:szCs w:val="20"/>
        </w:rPr>
        <w:t>）本基金投资国债期货后，应遵守如下限制：</w:t>
      </w:r>
    </w:p>
    <w:p w14:paraId="11E54BB1"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1</w:t>
      </w:r>
      <w:r w:rsidRPr="002D1623">
        <w:rPr>
          <w:rFonts w:hint="eastAsia"/>
          <w:bCs/>
          <w:sz w:val="24"/>
          <w:szCs w:val="20"/>
        </w:rPr>
        <w:t>）本基金在任何交易日日终，持有的买入国债期货合约价值，不得超过本基金资产净值的</w:t>
      </w:r>
      <w:r w:rsidRPr="002D1623">
        <w:rPr>
          <w:rFonts w:hint="eastAsia"/>
          <w:bCs/>
          <w:sz w:val="24"/>
          <w:szCs w:val="20"/>
        </w:rPr>
        <w:t>15%</w:t>
      </w:r>
      <w:r w:rsidRPr="002D1623">
        <w:rPr>
          <w:rFonts w:hint="eastAsia"/>
          <w:bCs/>
          <w:sz w:val="24"/>
          <w:szCs w:val="20"/>
        </w:rPr>
        <w:t>；</w:t>
      </w:r>
    </w:p>
    <w:p w14:paraId="24957C00"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2</w:t>
      </w:r>
      <w:r w:rsidRPr="002D1623">
        <w:rPr>
          <w:rFonts w:hint="eastAsia"/>
          <w:bCs/>
          <w:sz w:val="24"/>
          <w:szCs w:val="20"/>
        </w:rPr>
        <w:t>）本基金在任何交易日日终，持有的卖出国债期货合约价值不得超过本基金持有的债券总市值的</w:t>
      </w:r>
      <w:r w:rsidRPr="002D1623">
        <w:rPr>
          <w:rFonts w:hint="eastAsia"/>
          <w:bCs/>
          <w:sz w:val="24"/>
          <w:szCs w:val="20"/>
        </w:rPr>
        <w:t>30%</w:t>
      </w:r>
      <w:r w:rsidRPr="002D1623">
        <w:rPr>
          <w:rFonts w:hint="eastAsia"/>
          <w:bCs/>
          <w:sz w:val="24"/>
          <w:szCs w:val="20"/>
        </w:rPr>
        <w:t>；</w:t>
      </w:r>
    </w:p>
    <w:p w14:paraId="15C2D668"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3</w:t>
      </w:r>
      <w:r w:rsidRPr="002D1623">
        <w:rPr>
          <w:rFonts w:hint="eastAsia"/>
          <w:bCs/>
          <w:sz w:val="24"/>
          <w:szCs w:val="20"/>
        </w:rPr>
        <w:t>）本基金所持有的债券（不含到期日在一年以内的政府债券）市值和买入、卖出国债期货合约价值，合计（轧差计算）应当符合基金合同关于债券投资比例的有关约定；</w:t>
      </w:r>
    </w:p>
    <w:p w14:paraId="6EA8156A"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4</w:t>
      </w:r>
      <w:r w:rsidRPr="002D1623">
        <w:rPr>
          <w:rFonts w:hint="eastAsia"/>
          <w:bCs/>
          <w:sz w:val="24"/>
          <w:szCs w:val="20"/>
        </w:rPr>
        <w:t>）本基金在任何交易日内交易（不包括平仓）的国债期货合约的成交金额不得超过上一交易日基金资产净值的</w:t>
      </w:r>
      <w:r w:rsidRPr="002D1623">
        <w:rPr>
          <w:rFonts w:hint="eastAsia"/>
          <w:bCs/>
          <w:sz w:val="24"/>
          <w:szCs w:val="20"/>
        </w:rPr>
        <w:t>30%</w:t>
      </w:r>
      <w:r w:rsidRPr="002D1623">
        <w:rPr>
          <w:rFonts w:hint="eastAsia"/>
          <w:bCs/>
          <w:sz w:val="24"/>
          <w:szCs w:val="20"/>
        </w:rPr>
        <w:t>；</w:t>
      </w:r>
    </w:p>
    <w:p w14:paraId="414A8835"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w:t>
      </w:r>
      <w:r w:rsidRPr="002D1623">
        <w:rPr>
          <w:rFonts w:hint="eastAsia"/>
          <w:bCs/>
          <w:sz w:val="24"/>
          <w:szCs w:val="20"/>
        </w:rPr>
        <w:t>15</w:t>
      </w:r>
      <w:r w:rsidRPr="002D1623">
        <w:rPr>
          <w:rFonts w:hint="eastAsia"/>
          <w:bCs/>
          <w:sz w:val="24"/>
          <w:szCs w:val="20"/>
        </w:rPr>
        <w:t>）法律法规及中国证监会规定的和《基金合同》约定的其他投资限制。</w:t>
      </w:r>
    </w:p>
    <w:p w14:paraId="6358271A" w14:textId="77777777" w:rsidR="002D1623" w:rsidRPr="002D1623" w:rsidRDefault="002D1623" w:rsidP="002D1623">
      <w:pPr>
        <w:spacing w:line="360" w:lineRule="auto"/>
        <w:ind w:firstLineChars="200" w:firstLine="480"/>
        <w:rPr>
          <w:bCs/>
          <w:sz w:val="24"/>
          <w:szCs w:val="20"/>
        </w:rPr>
      </w:pPr>
      <w:r w:rsidRPr="002D1623">
        <w:rPr>
          <w:rFonts w:hint="eastAsia"/>
          <w:bCs/>
          <w:sz w:val="24"/>
          <w:szCs w:val="20"/>
        </w:rPr>
        <w:t>除上述第（</w:t>
      </w:r>
      <w:r w:rsidRPr="002D1623">
        <w:rPr>
          <w:rFonts w:hint="eastAsia"/>
          <w:bCs/>
          <w:sz w:val="24"/>
          <w:szCs w:val="20"/>
        </w:rPr>
        <w:t>2</w:t>
      </w:r>
      <w:r w:rsidRPr="002D1623">
        <w:rPr>
          <w:rFonts w:hint="eastAsia"/>
          <w:bCs/>
          <w:sz w:val="24"/>
          <w:szCs w:val="20"/>
        </w:rPr>
        <w:t>）、（</w:t>
      </w:r>
      <w:r w:rsidRPr="002D1623">
        <w:rPr>
          <w:rFonts w:hint="eastAsia"/>
          <w:bCs/>
          <w:sz w:val="24"/>
          <w:szCs w:val="20"/>
        </w:rPr>
        <w:t>10</w:t>
      </w:r>
      <w:r w:rsidRPr="002D1623">
        <w:rPr>
          <w:rFonts w:hint="eastAsia"/>
          <w:bCs/>
          <w:sz w:val="24"/>
          <w:szCs w:val="20"/>
        </w:rPr>
        <w:t>）、（</w:t>
      </w:r>
      <w:r w:rsidRPr="002D1623">
        <w:rPr>
          <w:rFonts w:hint="eastAsia"/>
          <w:bCs/>
          <w:sz w:val="24"/>
          <w:szCs w:val="20"/>
        </w:rPr>
        <w:t>12</w:t>
      </w:r>
      <w:r w:rsidRPr="002D1623">
        <w:rPr>
          <w:rFonts w:hint="eastAsia"/>
          <w:bCs/>
          <w:sz w:val="24"/>
          <w:szCs w:val="20"/>
        </w:rPr>
        <w:t>）、（</w:t>
      </w:r>
      <w:r w:rsidRPr="002D1623">
        <w:rPr>
          <w:rFonts w:hint="eastAsia"/>
          <w:bCs/>
          <w:sz w:val="24"/>
          <w:szCs w:val="20"/>
        </w:rPr>
        <w:t>13</w:t>
      </w:r>
      <w:r w:rsidRPr="002D1623">
        <w:rPr>
          <w:rFonts w:hint="eastAsia"/>
          <w:bCs/>
          <w:sz w:val="24"/>
          <w:szCs w:val="20"/>
        </w:rPr>
        <w:t>）项外，因证券</w:t>
      </w:r>
      <w:r w:rsidRPr="002D1623">
        <w:rPr>
          <w:rFonts w:hint="eastAsia"/>
          <w:bCs/>
          <w:sz w:val="24"/>
          <w:szCs w:val="20"/>
        </w:rPr>
        <w:t>/</w:t>
      </w:r>
      <w:r w:rsidRPr="002D1623">
        <w:rPr>
          <w:rFonts w:hint="eastAsia"/>
          <w:bCs/>
          <w:sz w:val="24"/>
          <w:szCs w:val="20"/>
        </w:rPr>
        <w:t>期货市场波动、证券发行人合并、基金规模变动等基金管理人之外的因素致使基金投资比例不符合上述规定投资比例的，基金管理人应当在</w:t>
      </w:r>
      <w:r w:rsidRPr="002D1623">
        <w:rPr>
          <w:rFonts w:hint="eastAsia"/>
          <w:bCs/>
          <w:sz w:val="24"/>
          <w:szCs w:val="20"/>
        </w:rPr>
        <w:t>10</w:t>
      </w:r>
      <w:r w:rsidRPr="002D1623">
        <w:rPr>
          <w:rFonts w:hint="eastAsia"/>
          <w:bCs/>
          <w:sz w:val="24"/>
          <w:szCs w:val="20"/>
        </w:rPr>
        <w:t>个交易日内进行调整，但中国证监会规定的特殊情形除外。法律法规另有规定的，从其规定。</w:t>
      </w:r>
    </w:p>
    <w:p w14:paraId="47E10615" w14:textId="163179BE" w:rsidR="002D1623" w:rsidRPr="002D1623" w:rsidRDefault="002D1623" w:rsidP="002D1623">
      <w:pPr>
        <w:spacing w:line="360" w:lineRule="auto"/>
        <w:ind w:firstLineChars="200" w:firstLine="480"/>
        <w:rPr>
          <w:bCs/>
          <w:sz w:val="24"/>
          <w:szCs w:val="20"/>
        </w:rPr>
      </w:pPr>
      <w:r w:rsidRPr="002D1623">
        <w:rPr>
          <w:rFonts w:hint="eastAsia"/>
          <w:bCs/>
          <w:sz w:val="24"/>
          <w:szCs w:val="20"/>
        </w:rPr>
        <w:t>基金管理人应当自基金合同生效之日起</w:t>
      </w:r>
      <w:r w:rsidRPr="002D1623">
        <w:rPr>
          <w:rFonts w:hint="eastAsia"/>
          <w:bCs/>
          <w:sz w:val="24"/>
          <w:szCs w:val="20"/>
        </w:rPr>
        <w:t>6</w:t>
      </w:r>
      <w:r w:rsidRPr="002D1623">
        <w:rPr>
          <w:rFonts w:hint="eastAsia"/>
          <w:bCs/>
          <w:sz w:val="24"/>
          <w:szCs w:val="20"/>
        </w:rPr>
        <w:t>个月内或每个封闭期运作满</w:t>
      </w:r>
      <w:r w:rsidRPr="002D1623">
        <w:rPr>
          <w:rFonts w:hint="eastAsia"/>
          <w:bCs/>
          <w:sz w:val="24"/>
          <w:szCs w:val="20"/>
        </w:rPr>
        <w:t>1</w:t>
      </w:r>
      <w:r w:rsidRPr="002D1623">
        <w:rPr>
          <w:rFonts w:hint="eastAsia"/>
          <w:bCs/>
          <w:sz w:val="24"/>
          <w:szCs w:val="20"/>
        </w:rPr>
        <w:t>个月内使基金的投资组合比例符合基金合同的有关约定。在上述期间内，本基金的投资范围、投资策略应当符合基金合同的约定。基金</w:t>
      </w:r>
      <w:r w:rsidR="000142DE">
        <w:rPr>
          <w:rFonts w:hint="eastAsia"/>
          <w:bCs/>
          <w:sz w:val="24"/>
          <w:szCs w:val="20"/>
        </w:rPr>
        <w:t>托管人对基金的投资的监督与检查自</w:t>
      </w:r>
      <w:r w:rsidRPr="002D1623">
        <w:rPr>
          <w:rFonts w:hint="eastAsia"/>
          <w:bCs/>
          <w:sz w:val="24"/>
          <w:szCs w:val="20"/>
        </w:rPr>
        <w:t>基金合同生效之日起开始。</w:t>
      </w:r>
    </w:p>
    <w:p w14:paraId="7E82B73F" w14:textId="52DAB9DD" w:rsidR="00842A4E" w:rsidRPr="00406A9F" w:rsidRDefault="000142DE" w:rsidP="00406A9F">
      <w:pPr>
        <w:spacing w:line="360" w:lineRule="auto"/>
        <w:ind w:firstLineChars="200" w:firstLine="480"/>
        <w:rPr>
          <w:bCs/>
          <w:sz w:val="24"/>
          <w:szCs w:val="20"/>
        </w:rPr>
      </w:pPr>
      <w:r>
        <w:rPr>
          <w:rFonts w:hint="eastAsia"/>
          <w:bCs/>
          <w:sz w:val="24"/>
          <w:szCs w:val="20"/>
        </w:rPr>
        <w:t>如果法律法规或监管部门对</w:t>
      </w:r>
      <w:r w:rsidR="002D1623" w:rsidRPr="002D1623">
        <w:rPr>
          <w:rFonts w:hint="eastAsia"/>
          <w:bCs/>
          <w:sz w:val="24"/>
          <w:szCs w:val="20"/>
        </w:rPr>
        <w:t>基金合同约定投资组合比例限制进行变更的，以变更后的规定为准。法律法规或监管部门取消上述限制，如适用于本基金，基金管理人在履行适当程序后，则本基金投资不再受相关限制，不需要经基金份额持有人大会审议。</w:t>
      </w:r>
    </w:p>
    <w:p w14:paraId="77BCF3A7" w14:textId="77777777" w:rsidR="00842A4E" w:rsidRPr="00406A9F" w:rsidRDefault="00053108" w:rsidP="00406A9F">
      <w:pPr>
        <w:spacing w:line="360" w:lineRule="auto"/>
        <w:ind w:firstLineChars="200" w:firstLine="480"/>
        <w:rPr>
          <w:bCs/>
          <w:sz w:val="24"/>
          <w:szCs w:val="20"/>
        </w:rPr>
      </w:pPr>
      <w:r w:rsidRPr="00406A9F">
        <w:rPr>
          <w:rFonts w:hint="eastAsia"/>
          <w:bCs/>
          <w:sz w:val="24"/>
          <w:szCs w:val="20"/>
        </w:rPr>
        <w:t>3.</w:t>
      </w:r>
      <w:r w:rsidR="009D78E5" w:rsidRPr="00406A9F">
        <w:rPr>
          <w:rFonts w:hint="eastAsia"/>
          <w:bCs/>
          <w:sz w:val="24"/>
          <w:szCs w:val="20"/>
        </w:rPr>
        <w:t>本</w:t>
      </w:r>
      <w:r w:rsidRPr="00406A9F">
        <w:rPr>
          <w:rFonts w:hint="eastAsia"/>
          <w:bCs/>
          <w:sz w:val="24"/>
          <w:szCs w:val="20"/>
        </w:rPr>
        <w:t>基金财产不得用于以下投资或者活动：</w:t>
      </w:r>
    </w:p>
    <w:p w14:paraId="26DC52F8" w14:textId="77777777" w:rsidR="00842A4E" w:rsidRPr="00406A9F" w:rsidRDefault="00053108" w:rsidP="00406A9F">
      <w:pPr>
        <w:spacing w:line="360" w:lineRule="auto"/>
        <w:ind w:firstLineChars="200" w:firstLine="480"/>
        <w:rPr>
          <w:bCs/>
          <w:sz w:val="24"/>
          <w:szCs w:val="20"/>
        </w:rPr>
      </w:pPr>
      <w:r w:rsidRPr="00406A9F">
        <w:rPr>
          <w:rFonts w:hint="eastAsia"/>
          <w:bCs/>
          <w:sz w:val="24"/>
          <w:szCs w:val="20"/>
        </w:rPr>
        <w:t>（</w:t>
      </w:r>
      <w:r w:rsidRPr="00406A9F">
        <w:rPr>
          <w:rFonts w:hint="eastAsia"/>
          <w:bCs/>
          <w:sz w:val="24"/>
          <w:szCs w:val="20"/>
        </w:rPr>
        <w:t>1</w:t>
      </w:r>
      <w:r w:rsidRPr="00406A9F">
        <w:rPr>
          <w:rFonts w:hint="eastAsia"/>
          <w:bCs/>
          <w:sz w:val="24"/>
          <w:szCs w:val="20"/>
        </w:rPr>
        <w:t>）承销证券；</w:t>
      </w:r>
    </w:p>
    <w:p w14:paraId="6D67ACF6" w14:textId="77777777" w:rsidR="00842A4E" w:rsidRPr="00406A9F" w:rsidRDefault="00053108" w:rsidP="00406A9F">
      <w:pPr>
        <w:spacing w:line="360" w:lineRule="auto"/>
        <w:ind w:firstLineChars="200" w:firstLine="480"/>
        <w:rPr>
          <w:bCs/>
          <w:sz w:val="24"/>
          <w:szCs w:val="20"/>
        </w:rPr>
      </w:pPr>
      <w:r w:rsidRPr="00406A9F">
        <w:rPr>
          <w:rFonts w:hint="eastAsia"/>
          <w:bCs/>
          <w:sz w:val="24"/>
          <w:szCs w:val="20"/>
        </w:rPr>
        <w:t>（</w:t>
      </w:r>
      <w:r w:rsidRPr="00406A9F">
        <w:rPr>
          <w:rFonts w:hint="eastAsia"/>
          <w:bCs/>
          <w:sz w:val="24"/>
          <w:szCs w:val="20"/>
        </w:rPr>
        <w:t>2</w:t>
      </w:r>
      <w:r w:rsidRPr="00406A9F">
        <w:rPr>
          <w:rFonts w:hint="eastAsia"/>
          <w:bCs/>
          <w:sz w:val="24"/>
          <w:szCs w:val="20"/>
        </w:rPr>
        <w:t>）违反规定向他人贷款或者提供担保；</w:t>
      </w:r>
    </w:p>
    <w:p w14:paraId="3D635466" w14:textId="77777777" w:rsidR="00842A4E" w:rsidRPr="00406A9F" w:rsidRDefault="00053108" w:rsidP="00406A9F">
      <w:pPr>
        <w:spacing w:line="360" w:lineRule="auto"/>
        <w:ind w:firstLineChars="200" w:firstLine="480"/>
        <w:rPr>
          <w:bCs/>
          <w:sz w:val="24"/>
          <w:szCs w:val="20"/>
        </w:rPr>
      </w:pPr>
      <w:r w:rsidRPr="00406A9F">
        <w:rPr>
          <w:rFonts w:hint="eastAsia"/>
          <w:bCs/>
          <w:sz w:val="24"/>
          <w:szCs w:val="20"/>
        </w:rPr>
        <w:lastRenderedPageBreak/>
        <w:t>（</w:t>
      </w:r>
      <w:r w:rsidRPr="00406A9F">
        <w:rPr>
          <w:rFonts w:hint="eastAsia"/>
          <w:bCs/>
          <w:sz w:val="24"/>
          <w:szCs w:val="20"/>
        </w:rPr>
        <w:t>3</w:t>
      </w:r>
      <w:r w:rsidRPr="00406A9F">
        <w:rPr>
          <w:rFonts w:hint="eastAsia"/>
          <w:bCs/>
          <w:sz w:val="24"/>
          <w:szCs w:val="20"/>
        </w:rPr>
        <w:t>）从事承担无限责任的投资；</w:t>
      </w:r>
    </w:p>
    <w:p w14:paraId="26A9B0C9" w14:textId="77777777" w:rsidR="00842A4E" w:rsidRPr="00406A9F" w:rsidRDefault="00053108" w:rsidP="00406A9F">
      <w:pPr>
        <w:spacing w:line="360" w:lineRule="auto"/>
        <w:ind w:firstLineChars="200" w:firstLine="480"/>
        <w:rPr>
          <w:bCs/>
          <w:sz w:val="24"/>
          <w:szCs w:val="20"/>
        </w:rPr>
      </w:pPr>
      <w:r w:rsidRPr="00406A9F">
        <w:rPr>
          <w:rFonts w:hint="eastAsia"/>
          <w:bCs/>
          <w:sz w:val="24"/>
          <w:szCs w:val="20"/>
        </w:rPr>
        <w:t>（</w:t>
      </w:r>
      <w:r w:rsidRPr="00406A9F">
        <w:rPr>
          <w:rFonts w:hint="eastAsia"/>
          <w:bCs/>
          <w:sz w:val="24"/>
          <w:szCs w:val="20"/>
        </w:rPr>
        <w:t>4</w:t>
      </w:r>
      <w:r w:rsidRPr="00406A9F">
        <w:rPr>
          <w:rFonts w:hint="eastAsia"/>
          <w:bCs/>
          <w:sz w:val="24"/>
          <w:szCs w:val="20"/>
        </w:rPr>
        <w:t>）买卖其他基金份额，但是</w:t>
      </w:r>
      <w:r w:rsidR="000E6573" w:rsidRPr="00406A9F">
        <w:rPr>
          <w:rFonts w:hint="eastAsia"/>
          <w:bCs/>
          <w:sz w:val="24"/>
          <w:szCs w:val="20"/>
        </w:rPr>
        <w:t>中国证监会</w:t>
      </w:r>
      <w:r w:rsidRPr="00406A9F">
        <w:rPr>
          <w:rFonts w:hint="eastAsia"/>
          <w:bCs/>
          <w:sz w:val="24"/>
          <w:szCs w:val="20"/>
        </w:rPr>
        <w:t>另有规定的除外；</w:t>
      </w:r>
    </w:p>
    <w:p w14:paraId="56EFDFCB" w14:textId="77777777" w:rsidR="00842A4E" w:rsidRPr="00406A9F" w:rsidRDefault="00053108" w:rsidP="00406A9F">
      <w:pPr>
        <w:spacing w:line="360" w:lineRule="auto"/>
        <w:ind w:firstLineChars="200" w:firstLine="480"/>
        <w:rPr>
          <w:bCs/>
          <w:sz w:val="24"/>
          <w:szCs w:val="20"/>
        </w:rPr>
      </w:pPr>
      <w:r w:rsidRPr="00406A9F">
        <w:rPr>
          <w:rFonts w:hint="eastAsia"/>
          <w:bCs/>
          <w:sz w:val="24"/>
          <w:szCs w:val="20"/>
        </w:rPr>
        <w:t>（</w:t>
      </w:r>
      <w:r w:rsidRPr="00406A9F">
        <w:rPr>
          <w:rFonts w:hint="eastAsia"/>
          <w:bCs/>
          <w:sz w:val="24"/>
          <w:szCs w:val="20"/>
        </w:rPr>
        <w:t>5</w:t>
      </w:r>
      <w:r w:rsidRPr="00406A9F">
        <w:rPr>
          <w:rFonts w:hint="eastAsia"/>
          <w:bCs/>
          <w:sz w:val="24"/>
          <w:szCs w:val="20"/>
        </w:rPr>
        <w:t>）向</w:t>
      </w:r>
      <w:r w:rsidR="009254E2" w:rsidRPr="00406A9F">
        <w:rPr>
          <w:rFonts w:hint="eastAsia"/>
          <w:bCs/>
          <w:sz w:val="24"/>
          <w:szCs w:val="20"/>
        </w:rPr>
        <w:t>其</w:t>
      </w:r>
      <w:r w:rsidRPr="00406A9F">
        <w:rPr>
          <w:rFonts w:hint="eastAsia"/>
          <w:bCs/>
          <w:sz w:val="24"/>
          <w:szCs w:val="20"/>
        </w:rPr>
        <w:t>基金管理人、基金托管人出资；</w:t>
      </w:r>
    </w:p>
    <w:p w14:paraId="4B69413E" w14:textId="77777777" w:rsidR="00842A4E" w:rsidRPr="00406A9F" w:rsidRDefault="00053108" w:rsidP="00406A9F">
      <w:pPr>
        <w:spacing w:line="360" w:lineRule="auto"/>
        <w:ind w:firstLineChars="200" w:firstLine="480"/>
        <w:rPr>
          <w:bCs/>
          <w:sz w:val="24"/>
          <w:szCs w:val="20"/>
        </w:rPr>
      </w:pPr>
      <w:r w:rsidRPr="00406A9F">
        <w:rPr>
          <w:rFonts w:hint="eastAsia"/>
          <w:bCs/>
          <w:sz w:val="24"/>
          <w:szCs w:val="20"/>
        </w:rPr>
        <w:t>（</w:t>
      </w:r>
      <w:r w:rsidRPr="00406A9F">
        <w:rPr>
          <w:rFonts w:hint="eastAsia"/>
          <w:bCs/>
          <w:sz w:val="24"/>
          <w:szCs w:val="20"/>
        </w:rPr>
        <w:t>6</w:t>
      </w:r>
      <w:r w:rsidRPr="00406A9F">
        <w:rPr>
          <w:rFonts w:hint="eastAsia"/>
          <w:bCs/>
          <w:sz w:val="24"/>
          <w:szCs w:val="20"/>
        </w:rPr>
        <w:t>）从事内幕交易、操纵证券交易价格及其他不正当的证券交易活动；</w:t>
      </w:r>
    </w:p>
    <w:p w14:paraId="1FF8C0D7" w14:textId="77C83B29" w:rsidR="00842A4E" w:rsidRPr="00406A9F" w:rsidRDefault="00053108" w:rsidP="00406A9F">
      <w:pPr>
        <w:spacing w:line="360" w:lineRule="auto"/>
        <w:ind w:firstLineChars="200" w:firstLine="480"/>
        <w:rPr>
          <w:bCs/>
          <w:sz w:val="24"/>
          <w:szCs w:val="20"/>
        </w:rPr>
      </w:pPr>
      <w:r w:rsidRPr="00406A9F">
        <w:rPr>
          <w:rFonts w:hint="eastAsia"/>
          <w:bCs/>
          <w:sz w:val="24"/>
          <w:szCs w:val="20"/>
        </w:rPr>
        <w:t>（</w:t>
      </w:r>
      <w:r w:rsidRPr="00406A9F">
        <w:rPr>
          <w:rFonts w:hint="eastAsia"/>
          <w:bCs/>
          <w:sz w:val="24"/>
          <w:szCs w:val="20"/>
        </w:rPr>
        <w:t>7</w:t>
      </w:r>
      <w:r w:rsidRPr="00406A9F">
        <w:rPr>
          <w:rFonts w:hint="eastAsia"/>
          <w:bCs/>
          <w:sz w:val="24"/>
          <w:szCs w:val="20"/>
        </w:rPr>
        <w:t>）法律、行政法规</w:t>
      </w:r>
      <w:r w:rsidR="005568B0">
        <w:rPr>
          <w:rFonts w:hint="eastAsia"/>
          <w:bCs/>
          <w:sz w:val="24"/>
          <w:szCs w:val="20"/>
        </w:rPr>
        <w:t>和</w:t>
      </w:r>
      <w:r w:rsidR="000E6573" w:rsidRPr="00406A9F">
        <w:rPr>
          <w:rFonts w:hint="eastAsia"/>
          <w:bCs/>
          <w:sz w:val="24"/>
          <w:szCs w:val="20"/>
        </w:rPr>
        <w:t>中国证监会</w:t>
      </w:r>
      <w:r w:rsidRPr="00406A9F">
        <w:rPr>
          <w:rFonts w:hint="eastAsia"/>
          <w:bCs/>
          <w:sz w:val="24"/>
          <w:szCs w:val="20"/>
        </w:rPr>
        <w:t>规定禁止的其他活动。</w:t>
      </w:r>
    </w:p>
    <w:p w14:paraId="250ABF5D" w14:textId="57929EA9" w:rsidR="00842A4E" w:rsidRDefault="002F211E" w:rsidP="00406A9F">
      <w:pPr>
        <w:spacing w:line="360" w:lineRule="auto"/>
        <w:ind w:firstLineChars="200" w:firstLine="480"/>
        <w:rPr>
          <w:bCs/>
          <w:sz w:val="24"/>
          <w:szCs w:val="20"/>
        </w:rPr>
      </w:pPr>
      <w:r w:rsidRPr="00406A9F">
        <w:rPr>
          <w:rFonts w:hint="eastAsia"/>
          <w:bCs/>
          <w:sz w:val="24"/>
          <w:szCs w:val="20"/>
        </w:rPr>
        <w:t>4.</w:t>
      </w:r>
      <w:r w:rsidR="00053108" w:rsidRPr="00406A9F">
        <w:rPr>
          <w:rFonts w:hint="eastAsia"/>
          <w:bCs/>
          <w:sz w:val="24"/>
          <w:szCs w:val="20"/>
        </w:rPr>
        <w:t>基金管理人运用基金财产买卖基金管理人、基金托管人及其控股股东、实际控制人或者与其有重大利害关系的公司发行</w:t>
      </w:r>
      <w:r w:rsidR="00C92F34" w:rsidRPr="00406A9F">
        <w:rPr>
          <w:rFonts w:hint="eastAsia"/>
          <w:bCs/>
          <w:sz w:val="24"/>
          <w:szCs w:val="20"/>
        </w:rPr>
        <w:t>的证券</w:t>
      </w:r>
      <w:r w:rsidR="00053108" w:rsidRPr="00406A9F">
        <w:rPr>
          <w:rFonts w:hint="eastAsia"/>
          <w:bCs/>
          <w:sz w:val="24"/>
          <w:szCs w:val="20"/>
        </w:rPr>
        <w:t>或</w:t>
      </w:r>
      <w:r w:rsidR="00C92F34" w:rsidRPr="00406A9F">
        <w:rPr>
          <w:rFonts w:hint="eastAsia"/>
          <w:bCs/>
          <w:sz w:val="24"/>
          <w:szCs w:val="20"/>
        </w:rPr>
        <w:t>者</w:t>
      </w:r>
      <w:r w:rsidR="00053108" w:rsidRPr="00406A9F">
        <w:rPr>
          <w:rFonts w:hint="eastAsia"/>
          <w:bCs/>
          <w:sz w:val="24"/>
          <w:szCs w:val="20"/>
        </w:rPr>
        <w:t>承销期内承销的证券，或者从事其他重大关联交易的，应当</w:t>
      </w:r>
      <w:r w:rsidR="00291ACE" w:rsidRPr="00406A9F">
        <w:rPr>
          <w:rFonts w:hint="eastAsia"/>
          <w:bCs/>
          <w:sz w:val="24"/>
          <w:szCs w:val="20"/>
        </w:rPr>
        <w:t>符合基金的投资目标和投资策略，</w:t>
      </w:r>
      <w:r w:rsidR="00053108" w:rsidRPr="00406A9F">
        <w:rPr>
          <w:rFonts w:hint="eastAsia"/>
          <w:bCs/>
          <w:sz w:val="24"/>
          <w:szCs w:val="20"/>
        </w:rPr>
        <w:t>遵循</w:t>
      </w:r>
      <w:r w:rsidR="009254E2" w:rsidRPr="00406A9F">
        <w:rPr>
          <w:rFonts w:hint="eastAsia"/>
          <w:bCs/>
          <w:sz w:val="24"/>
          <w:szCs w:val="20"/>
        </w:rPr>
        <w:t>基金份额</w:t>
      </w:r>
      <w:r w:rsidR="00053108" w:rsidRPr="00406A9F">
        <w:rPr>
          <w:rFonts w:hint="eastAsia"/>
          <w:bCs/>
          <w:sz w:val="24"/>
          <w:szCs w:val="20"/>
        </w:rPr>
        <w:t>持有人利益优先原则，防范利益冲突</w:t>
      </w:r>
      <w:r w:rsidR="00C92F34" w:rsidRPr="00406A9F">
        <w:rPr>
          <w:rFonts w:hint="eastAsia"/>
          <w:bCs/>
          <w:sz w:val="24"/>
          <w:szCs w:val="20"/>
        </w:rPr>
        <w:t>，建立健全内部审批机制和评估机制，按照市场公平</w:t>
      </w:r>
      <w:r w:rsidR="009254E2" w:rsidRPr="00406A9F">
        <w:rPr>
          <w:rFonts w:hint="eastAsia"/>
          <w:bCs/>
          <w:sz w:val="24"/>
          <w:szCs w:val="20"/>
        </w:rPr>
        <w:t>合理</w:t>
      </w:r>
      <w:r w:rsidR="00C92F34" w:rsidRPr="00406A9F">
        <w:rPr>
          <w:rFonts w:hint="eastAsia"/>
          <w:bCs/>
          <w:sz w:val="24"/>
          <w:szCs w:val="20"/>
        </w:rPr>
        <w:t>价格执行</w:t>
      </w:r>
      <w:r w:rsidR="00291ACE" w:rsidRPr="00406A9F">
        <w:rPr>
          <w:rFonts w:hint="eastAsia"/>
          <w:bCs/>
          <w:sz w:val="24"/>
          <w:szCs w:val="20"/>
        </w:rPr>
        <w:t>。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85C22A9" w14:textId="5AD001A0" w:rsidR="00451C49" w:rsidRPr="00406A9F" w:rsidRDefault="00451C49" w:rsidP="00406A9F">
      <w:pPr>
        <w:spacing w:line="360" w:lineRule="auto"/>
        <w:ind w:firstLineChars="200" w:firstLine="480"/>
        <w:rPr>
          <w:bCs/>
          <w:sz w:val="24"/>
          <w:szCs w:val="20"/>
        </w:rPr>
      </w:pPr>
      <w:r w:rsidRPr="00451C49">
        <w:rPr>
          <w:rFonts w:hint="eastAsia"/>
          <w:bCs/>
          <w:sz w:val="24"/>
          <w:szCs w:val="20"/>
        </w:rPr>
        <w:t>根据法律法规有关基金从事的关联交易的规定，基金管理人和基金托管人应事先相互提供与本机构有控股关系的股东、实际控制人或者与其有其他重大利害关系的公司名单及有关关联方发行的证券名单，并确保所提供的关联交易名单的真实性、完整性、全面性。基金管理人及基金托管人有责任保管真实、完整、全面的关联交易名单，并负责及时更新该名单。名单变更后基金管理人及基金托管人应及时发送另一方，另一方于</w:t>
      </w:r>
      <w:r w:rsidRPr="00451C49">
        <w:rPr>
          <w:rFonts w:hint="eastAsia"/>
          <w:bCs/>
          <w:sz w:val="24"/>
          <w:szCs w:val="20"/>
        </w:rPr>
        <w:t>2</w:t>
      </w:r>
      <w:r w:rsidRPr="00451C49">
        <w:rPr>
          <w:rFonts w:hint="eastAsia"/>
          <w:bCs/>
          <w:sz w:val="24"/>
          <w:szCs w:val="20"/>
        </w:rPr>
        <w:t>个工作日内进行确认已知名单的变更。一方收到另一方书面确认后，新的关联交易名单开始生效。</w:t>
      </w:r>
    </w:p>
    <w:p w14:paraId="71AA78FF" w14:textId="78E2A476" w:rsidR="00842A4E" w:rsidRPr="00406A9F" w:rsidRDefault="009254E2" w:rsidP="00406A9F">
      <w:pPr>
        <w:spacing w:line="360" w:lineRule="auto"/>
        <w:ind w:firstLineChars="200" w:firstLine="480"/>
        <w:rPr>
          <w:bCs/>
          <w:sz w:val="24"/>
          <w:szCs w:val="20"/>
        </w:rPr>
      </w:pPr>
      <w:r w:rsidRPr="00406A9F">
        <w:rPr>
          <w:bCs/>
          <w:sz w:val="24"/>
          <w:szCs w:val="20"/>
        </w:rPr>
        <w:t>5</w:t>
      </w:r>
      <w:r w:rsidR="002F211E" w:rsidRPr="00406A9F">
        <w:rPr>
          <w:rFonts w:hint="eastAsia"/>
          <w:bCs/>
          <w:sz w:val="24"/>
          <w:szCs w:val="20"/>
        </w:rPr>
        <w:t>.</w:t>
      </w:r>
      <w:r w:rsidR="005F2A26" w:rsidRPr="005F2A26">
        <w:rPr>
          <w:rFonts w:hint="eastAsia"/>
        </w:rPr>
        <w:t xml:space="preserve"> </w:t>
      </w:r>
      <w:r w:rsidR="005F2A26" w:rsidRPr="005F2A26">
        <w:rPr>
          <w:rFonts w:hint="eastAsia"/>
          <w:bCs/>
          <w:sz w:val="24"/>
          <w:szCs w:val="20"/>
        </w:rPr>
        <w:t>若法律、行政法规或监管部门取消或调整上述限制，如适用于本基金，在基金管理</w:t>
      </w:r>
      <w:r w:rsidR="005F2A26">
        <w:rPr>
          <w:rFonts w:hint="eastAsia"/>
          <w:bCs/>
          <w:sz w:val="24"/>
          <w:szCs w:val="20"/>
        </w:rPr>
        <w:t>人履行适当程序后本基金投资不再受相关限制或按照调整后的规定执行</w:t>
      </w:r>
      <w:r w:rsidR="008A2276" w:rsidRPr="00406A9F">
        <w:rPr>
          <w:bCs/>
          <w:sz w:val="24"/>
          <w:szCs w:val="20"/>
        </w:rPr>
        <w:t>。</w:t>
      </w:r>
    </w:p>
    <w:p w14:paraId="33F0B30B" w14:textId="77777777" w:rsidR="003816B9" w:rsidRPr="00406A9F" w:rsidRDefault="003816B9" w:rsidP="00406A9F">
      <w:pPr>
        <w:spacing w:line="360" w:lineRule="auto"/>
        <w:ind w:firstLineChars="200" w:firstLine="480"/>
        <w:rPr>
          <w:bCs/>
          <w:sz w:val="24"/>
          <w:szCs w:val="20"/>
        </w:rPr>
      </w:pPr>
      <w:r w:rsidRPr="00406A9F">
        <w:rPr>
          <w:rFonts w:hint="eastAsia"/>
          <w:bCs/>
          <w:sz w:val="24"/>
          <w:szCs w:val="20"/>
        </w:rPr>
        <w:t>（</w:t>
      </w:r>
      <w:r w:rsidR="000E18BE" w:rsidRPr="00406A9F">
        <w:rPr>
          <w:rFonts w:hint="eastAsia"/>
          <w:bCs/>
          <w:sz w:val="24"/>
          <w:szCs w:val="20"/>
        </w:rPr>
        <w:t>二</w:t>
      </w:r>
      <w:r w:rsidRPr="00406A9F">
        <w:rPr>
          <w:rFonts w:hint="eastAsia"/>
          <w:bCs/>
          <w:sz w:val="24"/>
          <w:szCs w:val="20"/>
        </w:rPr>
        <w:t>）基金托管人对基金投资银行存款进行监督。</w:t>
      </w:r>
    </w:p>
    <w:p w14:paraId="34116FC2" w14:textId="77777777" w:rsidR="003816B9" w:rsidRPr="00406A9F" w:rsidRDefault="003816B9" w:rsidP="00406A9F">
      <w:pPr>
        <w:spacing w:line="360" w:lineRule="auto"/>
        <w:ind w:firstLineChars="200" w:firstLine="480"/>
        <w:rPr>
          <w:bCs/>
          <w:sz w:val="24"/>
          <w:szCs w:val="20"/>
        </w:rPr>
      </w:pPr>
      <w:r w:rsidRPr="00406A9F">
        <w:rPr>
          <w:rFonts w:hint="eastAsia"/>
          <w:bCs/>
          <w:sz w:val="24"/>
          <w:szCs w:val="20"/>
        </w:rPr>
        <w:t>基金管理人、基金托管人应当与存款银行建立定期对账机制，确保基金银行存款业务账目及核算的真实、准确。基金管理人应当按照有关法规规定，与基金托管人、存款机构签订相关书面协议。基金托管人应根据有关相关法规及协议对基金银行存款业务进行监督与核查，严格审查、复核相关协议、账户资料、投资指令、存款证实书等有关文件，切实履行托管职责。</w:t>
      </w:r>
    </w:p>
    <w:p w14:paraId="1BF93940" w14:textId="77777777" w:rsidR="003816B9" w:rsidRPr="00406A9F" w:rsidRDefault="003816B9" w:rsidP="00406A9F">
      <w:pPr>
        <w:spacing w:line="360" w:lineRule="auto"/>
        <w:ind w:firstLineChars="200" w:firstLine="480"/>
        <w:rPr>
          <w:bCs/>
          <w:sz w:val="24"/>
          <w:szCs w:val="20"/>
        </w:rPr>
      </w:pPr>
      <w:r w:rsidRPr="00406A9F">
        <w:rPr>
          <w:rFonts w:hint="eastAsia"/>
          <w:bCs/>
          <w:sz w:val="24"/>
          <w:szCs w:val="20"/>
        </w:rPr>
        <w:t>基金管理人与基金托管人在开展基金存款业务时，应严格遵守《基金法》、《运作办法》等有关法律法规，以及国家有关账户管理、利率管理、支付结算等的各项</w:t>
      </w:r>
      <w:r w:rsidRPr="00406A9F">
        <w:rPr>
          <w:rFonts w:hint="eastAsia"/>
          <w:bCs/>
          <w:sz w:val="24"/>
          <w:szCs w:val="20"/>
        </w:rPr>
        <w:lastRenderedPageBreak/>
        <w:t>规定。</w:t>
      </w:r>
    </w:p>
    <w:p w14:paraId="43160293" w14:textId="6B606137" w:rsidR="003816B9" w:rsidRPr="00406A9F" w:rsidRDefault="003816B9" w:rsidP="00406A9F">
      <w:pPr>
        <w:spacing w:line="360" w:lineRule="auto"/>
        <w:ind w:firstLineChars="200" w:firstLine="480"/>
        <w:rPr>
          <w:bCs/>
          <w:sz w:val="24"/>
          <w:szCs w:val="20"/>
        </w:rPr>
      </w:pPr>
      <w:r w:rsidRPr="00406A9F">
        <w:rPr>
          <w:rFonts w:hint="eastAsia"/>
          <w:bCs/>
          <w:sz w:val="24"/>
          <w:szCs w:val="20"/>
        </w:rPr>
        <w:t>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如基金管理人在基金投资运作之前未向基金托管人提供存款银行名单的，视为基金管理人认可所有银行。</w:t>
      </w:r>
    </w:p>
    <w:p w14:paraId="0C205FC3" w14:textId="77777777" w:rsidR="003816B9" w:rsidRPr="00406A9F" w:rsidRDefault="003816B9" w:rsidP="00406A9F">
      <w:pPr>
        <w:spacing w:line="360" w:lineRule="auto"/>
        <w:ind w:firstLineChars="200" w:firstLine="480"/>
        <w:rPr>
          <w:bCs/>
          <w:sz w:val="24"/>
          <w:szCs w:val="20"/>
        </w:rPr>
      </w:pPr>
      <w:r w:rsidRPr="00406A9F">
        <w:rPr>
          <w:rFonts w:hint="eastAsia"/>
          <w:bCs/>
          <w:sz w:val="24"/>
          <w:szCs w:val="20"/>
        </w:rPr>
        <w:t>（</w:t>
      </w:r>
      <w:r w:rsidR="00A65C5C" w:rsidRPr="00406A9F">
        <w:rPr>
          <w:rFonts w:hint="eastAsia"/>
          <w:bCs/>
          <w:sz w:val="24"/>
          <w:szCs w:val="20"/>
        </w:rPr>
        <w:t>三</w:t>
      </w:r>
      <w:r w:rsidRPr="00406A9F">
        <w:rPr>
          <w:rFonts w:hint="eastAsia"/>
          <w:bCs/>
          <w:sz w:val="24"/>
          <w:szCs w:val="20"/>
        </w:rPr>
        <w:t>）基金托管人根据有关法律法规的规定及基金合同的约定，对基金管理人参与银行间债券市场进行监督。</w:t>
      </w:r>
    </w:p>
    <w:p w14:paraId="510671F0" w14:textId="7AB369C9" w:rsidR="003816B9" w:rsidRPr="00406A9F" w:rsidRDefault="003816B9" w:rsidP="00406A9F">
      <w:pPr>
        <w:spacing w:line="360" w:lineRule="auto"/>
        <w:ind w:firstLineChars="200" w:firstLine="480"/>
        <w:rPr>
          <w:bCs/>
          <w:sz w:val="24"/>
          <w:szCs w:val="20"/>
        </w:rPr>
      </w:pPr>
      <w:r w:rsidRPr="00406A9F">
        <w:rPr>
          <w:rFonts w:hint="eastAsia"/>
          <w:bCs/>
          <w:sz w:val="24"/>
          <w:szCs w:val="20"/>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如基金管理人在基金投资运作之前未向基金托管人提供银行间债券市场交易对手名单的，视为基金管理人认可全市场交易对手。基金管理人可以</w:t>
      </w:r>
      <w:r w:rsidR="002369E0">
        <w:rPr>
          <w:rFonts w:hint="eastAsia"/>
          <w:bCs/>
          <w:sz w:val="24"/>
          <w:szCs w:val="20"/>
        </w:rPr>
        <w:t>定期或不定期</w:t>
      </w:r>
      <w:r w:rsidRPr="00406A9F">
        <w:rPr>
          <w:rFonts w:hint="eastAsia"/>
          <w:bCs/>
          <w:sz w:val="24"/>
          <w:szCs w:val="20"/>
        </w:rPr>
        <w:t>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与基金托管人协商解决。</w:t>
      </w:r>
    </w:p>
    <w:p w14:paraId="7F4DE391" w14:textId="77777777" w:rsidR="003816B9" w:rsidRPr="00406A9F" w:rsidRDefault="003816B9" w:rsidP="00406A9F">
      <w:pPr>
        <w:spacing w:line="360" w:lineRule="auto"/>
        <w:ind w:firstLineChars="200" w:firstLine="480"/>
        <w:rPr>
          <w:bCs/>
          <w:sz w:val="24"/>
          <w:szCs w:val="20"/>
        </w:rPr>
      </w:pPr>
      <w:r w:rsidRPr="00406A9F">
        <w:rPr>
          <w:rFonts w:hint="eastAsia"/>
          <w:bCs/>
          <w:sz w:val="24"/>
          <w:szCs w:val="20"/>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有权向相关交易对手追偿，基金托管人应予以必要的协助与配合。基金托管人根据银行间债券市场成交单对本基金银行间债券交易的交易对手及其结算方式进行监督。如基金托管人事后发现基金管理人没有按照事先约定的交易对手或交易方式进行交易时，基金托管人应及时书面或以双方认可的其他方式提醒基金管理人，经提醒后仍未改正时造成基金财产损失的，基金托管人不承担由此造成的相应损失和责任。如果基金托管人未能切实履行监督职责，导致基金出现风险或造成基金资产损失的，</w:t>
      </w:r>
      <w:r w:rsidRPr="00406A9F">
        <w:rPr>
          <w:rFonts w:hint="eastAsia"/>
          <w:bCs/>
          <w:sz w:val="24"/>
          <w:szCs w:val="20"/>
        </w:rPr>
        <w:lastRenderedPageBreak/>
        <w:t>基金托管人应承担相应责任。</w:t>
      </w:r>
    </w:p>
    <w:p w14:paraId="6A203AA4" w14:textId="77777777" w:rsidR="00AE2D7D" w:rsidRPr="00406A9F" w:rsidRDefault="00174565" w:rsidP="00406A9F">
      <w:pPr>
        <w:spacing w:line="360" w:lineRule="auto"/>
        <w:ind w:firstLineChars="200" w:firstLine="480"/>
        <w:rPr>
          <w:bCs/>
          <w:sz w:val="24"/>
          <w:szCs w:val="20"/>
        </w:rPr>
      </w:pPr>
      <w:r w:rsidRPr="00406A9F">
        <w:rPr>
          <w:rFonts w:hint="eastAsia"/>
          <w:bCs/>
          <w:sz w:val="24"/>
          <w:szCs w:val="20"/>
        </w:rPr>
        <w:t>（</w:t>
      </w:r>
      <w:r w:rsidR="00A65C5C" w:rsidRPr="00406A9F">
        <w:rPr>
          <w:rFonts w:hint="eastAsia"/>
          <w:bCs/>
          <w:sz w:val="24"/>
          <w:szCs w:val="20"/>
        </w:rPr>
        <w:t>四</w:t>
      </w:r>
      <w:r w:rsidRPr="00406A9F">
        <w:rPr>
          <w:rFonts w:hint="eastAsia"/>
          <w:bCs/>
          <w:sz w:val="24"/>
          <w:szCs w:val="20"/>
        </w:rPr>
        <w:t>）</w:t>
      </w:r>
      <w:r w:rsidR="00F87F1A" w:rsidRPr="00406A9F">
        <w:rPr>
          <w:rFonts w:hint="eastAsia"/>
          <w:bCs/>
          <w:sz w:val="24"/>
          <w:szCs w:val="20"/>
        </w:rPr>
        <w:t>基金管理人应当对投资中期票据业务进行研究，认真评估中期票据投资业务的风险，本着审慎、勤勉尽责的原则进行中期票据的投资业务</w:t>
      </w:r>
      <w:r w:rsidR="006E5ECE" w:rsidRPr="00406A9F">
        <w:rPr>
          <w:rFonts w:hint="eastAsia"/>
          <w:bCs/>
          <w:sz w:val="24"/>
          <w:szCs w:val="20"/>
        </w:rPr>
        <w:t>，并应符合法律法规及监管机构的相关规定</w:t>
      </w:r>
      <w:r w:rsidR="00F87F1A" w:rsidRPr="00406A9F">
        <w:rPr>
          <w:rFonts w:hint="eastAsia"/>
          <w:bCs/>
          <w:sz w:val="24"/>
          <w:szCs w:val="20"/>
        </w:rPr>
        <w:t>。</w:t>
      </w:r>
    </w:p>
    <w:p w14:paraId="7176A747" w14:textId="29CC48C4" w:rsidR="00842A4E" w:rsidRPr="00406A9F" w:rsidRDefault="00174565" w:rsidP="00406A9F">
      <w:pPr>
        <w:spacing w:line="360" w:lineRule="auto"/>
        <w:ind w:firstLineChars="200" w:firstLine="480"/>
        <w:rPr>
          <w:bCs/>
          <w:sz w:val="24"/>
          <w:szCs w:val="20"/>
        </w:rPr>
      </w:pPr>
      <w:r w:rsidRPr="00406A9F">
        <w:rPr>
          <w:rFonts w:hint="eastAsia"/>
          <w:bCs/>
          <w:sz w:val="24"/>
          <w:szCs w:val="20"/>
        </w:rPr>
        <w:t>（</w:t>
      </w:r>
      <w:r w:rsidR="00A65C5C" w:rsidRPr="00406A9F">
        <w:rPr>
          <w:rFonts w:hint="eastAsia"/>
          <w:bCs/>
          <w:sz w:val="24"/>
          <w:szCs w:val="20"/>
        </w:rPr>
        <w:t>五</w:t>
      </w:r>
      <w:r w:rsidRPr="00406A9F">
        <w:rPr>
          <w:rFonts w:hint="eastAsia"/>
          <w:bCs/>
          <w:sz w:val="24"/>
          <w:szCs w:val="20"/>
        </w:rPr>
        <w:t>）</w:t>
      </w:r>
      <w:r w:rsidR="00FB27EB" w:rsidRPr="00406A9F">
        <w:rPr>
          <w:rFonts w:hint="eastAsia"/>
          <w:bCs/>
          <w:sz w:val="24"/>
          <w:szCs w:val="20"/>
        </w:rPr>
        <w:t>基金托管人根据有关法律法规的规定及</w:t>
      </w:r>
      <w:r w:rsidR="000E6573" w:rsidRPr="00406A9F">
        <w:rPr>
          <w:rFonts w:hint="eastAsia"/>
          <w:bCs/>
          <w:sz w:val="24"/>
          <w:szCs w:val="20"/>
        </w:rPr>
        <w:t>《</w:t>
      </w:r>
      <w:r w:rsidR="00FB27EB" w:rsidRPr="00406A9F">
        <w:rPr>
          <w:rFonts w:hint="eastAsia"/>
          <w:bCs/>
          <w:sz w:val="24"/>
          <w:szCs w:val="20"/>
        </w:rPr>
        <w:t>基金合同</w:t>
      </w:r>
      <w:r w:rsidR="000E6573" w:rsidRPr="00406A9F">
        <w:rPr>
          <w:rFonts w:hint="eastAsia"/>
          <w:bCs/>
          <w:sz w:val="24"/>
          <w:szCs w:val="20"/>
        </w:rPr>
        <w:t>》</w:t>
      </w:r>
      <w:r w:rsidR="00FB27EB" w:rsidRPr="00406A9F">
        <w:rPr>
          <w:rFonts w:hint="eastAsia"/>
          <w:bCs/>
          <w:sz w:val="24"/>
          <w:szCs w:val="20"/>
        </w:rPr>
        <w:t>的约定，对基金资产净值计算、基金份额净值计算、</w:t>
      </w:r>
      <w:r w:rsidR="005F2A26" w:rsidRPr="005F2A26">
        <w:rPr>
          <w:rFonts w:hint="eastAsia"/>
          <w:bCs/>
          <w:sz w:val="24"/>
          <w:szCs w:val="20"/>
        </w:rPr>
        <w:t>应收资金到账、</w:t>
      </w:r>
      <w:r w:rsidR="00FB27EB" w:rsidRPr="00406A9F">
        <w:rPr>
          <w:rFonts w:hint="eastAsia"/>
          <w:bCs/>
          <w:sz w:val="24"/>
          <w:szCs w:val="20"/>
        </w:rPr>
        <w:t>基金费用开支及收入确定、基金收益分配、相关信息披露、基金宣传推介材料中登载基金业绩表现数据等进行监督和核查。</w:t>
      </w:r>
    </w:p>
    <w:p w14:paraId="6FFC38BD" w14:textId="1D105176" w:rsidR="00842A4E" w:rsidRPr="00406A9F" w:rsidRDefault="00174565" w:rsidP="00406A9F">
      <w:pPr>
        <w:spacing w:line="360" w:lineRule="auto"/>
        <w:ind w:firstLineChars="200" w:firstLine="480"/>
        <w:rPr>
          <w:bCs/>
          <w:sz w:val="24"/>
          <w:szCs w:val="20"/>
        </w:rPr>
      </w:pPr>
      <w:r w:rsidRPr="00406A9F">
        <w:rPr>
          <w:rFonts w:hint="eastAsia"/>
          <w:bCs/>
          <w:sz w:val="24"/>
          <w:szCs w:val="20"/>
        </w:rPr>
        <w:t>（</w:t>
      </w:r>
      <w:r w:rsidR="00A65C5C" w:rsidRPr="00406A9F">
        <w:rPr>
          <w:rFonts w:hint="eastAsia"/>
          <w:bCs/>
          <w:sz w:val="24"/>
          <w:szCs w:val="20"/>
        </w:rPr>
        <w:t>六</w:t>
      </w:r>
      <w:r w:rsidRPr="00406A9F">
        <w:rPr>
          <w:rFonts w:hint="eastAsia"/>
          <w:bCs/>
          <w:sz w:val="24"/>
          <w:szCs w:val="20"/>
        </w:rPr>
        <w:t>）</w:t>
      </w:r>
      <w:r w:rsidR="00FB27EB" w:rsidRPr="00406A9F">
        <w:rPr>
          <w:rFonts w:hint="eastAsia"/>
          <w:bCs/>
          <w:sz w:val="24"/>
          <w:szCs w:val="20"/>
        </w:rPr>
        <w:t>基金托管人发现基金管理人的上述事项及投资指令或实际投资运作违反法律法规、</w:t>
      </w:r>
      <w:r w:rsidR="000E6573" w:rsidRPr="00406A9F">
        <w:rPr>
          <w:rFonts w:hint="eastAsia"/>
          <w:bCs/>
          <w:sz w:val="24"/>
          <w:szCs w:val="20"/>
        </w:rPr>
        <w:t>《</w:t>
      </w:r>
      <w:r w:rsidR="00FB27EB" w:rsidRPr="00406A9F">
        <w:rPr>
          <w:rFonts w:hint="eastAsia"/>
          <w:bCs/>
          <w:sz w:val="24"/>
          <w:szCs w:val="20"/>
        </w:rPr>
        <w:t>基金合同</w:t>
      </w:r>
      <w:r w:rsidR="000E6573" w:rsidRPr="00406A9F">
        <w:rPr>
          <w:rFonts w:hint="eastAsia"/>
          <w:bCs/>
          <w:sz w:val="24"/>
          <w:szCs w:val="20"/>
        </w:rPr>
        <w:t>》</w:t>
      </w:r>
      <w:r w:rsidR="00FB27EB" w:rsidRPr="00406A9F">
        <w:rPr>
          <w:rFonts w:hint="eastAsia"/>
          <w:bCs/>
          <w:sz w:val="24"/>
          <w:szCs w:val="20"/>
        </w:rPr>
        <w:t>和本托管协议的规定，应及时以电话</w:t>
      </w:r>
      <w:r w:rsidR="00451C49">
        <w:rPr>
          <w:rFonts w:hint="eastAsia"/>
          <w:bCs/>
          <w:sz w:val="24"/>
          <w:szCs w:val="20"/>
        </w:rPr>
        <w:t>提醒</w:t>
      </w:r>
      <w:r w:rsidR="00FB27EB" w:rsidRPr="00406A9F">
        <w:rPr>
          <w:rFonts w:hint="eastAsia"/>
          <w:bCs/>
          <w:sz w:val="24"/>
          <w:szCs w:val="20"/>
        </w:rPr>
        <w:t>或书面提示等方式通知基金管理人限期纠正。基金管理人应积极配合和协助基金托管人的监督和核查。基金管理人收到通知后应及时核对并回复基金托管人，对于收到的书面通知</w:t>
      </w:r>
      <w:r w:rsidR="00EA0C8B" w:rsidRPr="00406A9F">
        <w:rPr>
          <w:rFonts w:hint="eastAsia"/>
          <w:bCs/>
          <w:sz w:val="24"/>
          <w:szCs w:val="20"/>
        </w:rPr>
        <w:t>，</w:t>
      </w:r>
      <w:r w:rsidR="00FB27EB" w:rsidRPr="00406A9F">
        <w:rPr>
          <w:rFonts w:hint="eastAsia"/>
          <w:bCs/>
          <w:sz w:val="24"/>
          <w:szCs w:val="20"/>
        </w:rPr>
        <w:t>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r w:rsidR="00451C49" w:rsidRPr="00451C49">
        <w:rPr>
          <w:rFonts w:hint="eastAsia"/>
          <w:bCs/>
          <w:sz w:val="24"/>
          <w:szCs w:val="20"/>
        </w:rPr>
        <w:t>如果基金托管人未能切实履行监督职责，导致基金出现风险或造成基金资产损失的，基金托管人应承担相应责任。</w:t>
      </w:r>
    </w:p>
    <w:p w14:paraId="3A19A4DE" w14:textId="6D8CE589" w:rsidR="00842A4E" w:rsidRPr="00406A9F" w:rsidRDefault="00174565" w:rsidP="00406A9F">
      <w:pPr>
        <w:spacing w:line="360" w:lineRule="auto"/>
        <w:ind w:firstLineChars="200" w:firstLine="480"/>
        <w:rPr>
          <w:bCs/>
          <w:sz w:val="24"/>
          <w:szCs w:val="20"/>
        </w:rPr>
      </w:pPr>
      <w:r w:rsidRPr="00406A9F">
        <w:rPr>
          <w:rFonts w:hint="eastAsia"/>
          <w:bCs/>
          <w:sz w:val="24"/>
          <w:szCs w:val="20"/>
        </w:rPr>
        <w:t>（</w:t>
      </w:r>
      <w:r w:rsidR="00A65C5C" w:rsidRPr="00406A9F">
        <w:rPr>
          <w:rFonts w:hint="eastAsia"/>
          <w:bCs/>
          <w:sz w:val="24"/>
          <w:szCs w:val="20"/>
        </w:rPr>
        <w:t>七</w:t>
      </w:r>
      <w:r w:rsidRPr="00406A9F">
        <w:rPr>
          <w:rFonts w:hint="eastAsia"/>
          <w:bCs/>
          <w:sz w:val="24"/>
          <w:szCs w:val="20"/>
        </w:rPr>
        <w:t>）</w:t>
      </w:r>
      <w:r w:rsidR="00FB27EB" w:rsidRPr="00406A9F">
        <w:rPr>
          <w:rFonts w:hint="eastAsia"/>
          <w:bCs/>
          <w:sz w:val="24"/>
          <w:szCs w:val="20"/>
        </w:rPr>
        <w:t>基金管理人有义务配合和协助基金托管人依照法律法规、</w:t>
      </w:r>
      <w:r w:rsidR="000E6573" w:rsidRPr="00406A9F">
        <w:rPr>
          <w:rFonts w:hint="eastAsia"/>
          <w:bCs/>
          <w:sz w:val="24"/>
          <w:szCs w:val="20"/>
        </w:rPr>
        <w:t>《</w:t>
      </w:r>
      <w:r w:rsidR="00FB27EB" w:rsidRPr="00406A9F">
        <w:rPr>
          <w:rFonts w:hint="eastAsia"/>
          <w:bCs/>
          <w:sz w:val="24"/>
          <w:szCs w:val="20"/>
        </w:rPr>
        <w:t>基金合同</w:t>
      </w:r>
      <w:r w:rsidR="000E6573" w:rsidRPr="00406A9F">
        <w:rPr>
          <w:rFonts w:hint="eastAsia"/>
          <w:bCs/>
          <w:sz w:val="24"/>
          <w:szCs w:val="20"/>
        </w:rPr>
        <w:t>》</w:t>
      </w:r>
      <w:r w:rsidR="00FB27EB" w:rsidRPr="00406A9F">
        <w:rPr>
          <w:rFonts w:hint="eastAsia"/>
          <w:bCs/>
          <w:sz w:val="24"/>
          <w:szCs w:val="20"/>
        </w:rPr>
        <w:t>和本托管协议对基金业务执行核查。对基金托管人发出的</w:t>
      </w:r>
      <w:r w:rsidR="00AA420C">
        <w:rPr>
          <w:rFonts w:hint="eastAsia"/>
          <w:bCs/>
          <w:sz w:val="24"/>
          <w:szCs w:val="20"/>
        </w:rPr>
        <w:t>书面</w:t>
      </w:r>
      <w:r w:rsidR="00FB27EB" w:rsidRPr="00406A9F">
        <w:rPr>
          <w:rFonts w:hint="eastAsia"/>
          <w:bCs/>
          <w:sz w:val="24"/>
          <w:szCs w:val="20"/>
        </w:rPr>
        <w:t>提示，基金管理人应在规定时间内答复并改正，或就基金托管人的</w:t>
      </w:r>
      <w:r w:rsidR="006963F1">
        <w:rPr>
          <w:rFonts w:hint="eastAsia"/>
          <w:bCs/>
          <w:sz w:val="24"/>
          <w:szCs w:val="20"/>
        </w:rPr>
        <w:t>合理</w:t>
      </w:r>
      <w:r w:rsidR="00FB27EB" w:rsidRPr="00406A9F">
        <w:rPr>
          <w:rFonts w:hint="eastAsia"/>
          <w:bCs/>
          <w:sz w:val="24"/>
          <w:szCs w:val="20"/>
        </w:rPr>
        <w:t>疑义进行解释或举证；对基金托管人按照法律法规、基金合同和本托管协议的要求需向中国证监会报送基金监督报告的事项，基金管理人应积极配合提供相关数据资料和制度等。</w:t>
      </w:r>
    </w:p>
    <w:p w14:paraId="04D6BC62" w14:textId="055F8EA5" w:rsidR="00842A4E" w:rsidRPr="00406A9F" w:rsidRDefault="00174565" w:rsidP="00406A9F">
      <w:pPr>
        <w:spacing w:line="360" w:lineRule="auto"/>
        <w:ind w:firstLineChars="200" w:firstLine="480"/>
        <w:rPr>
          <w:bCs/>
          <w:sz w:val="24"/>
          <w:szCs w:val="20"/>
        </w:rPr>
      </w:pPr>
      <w:r w:rsidRPr="00406A9F">
        <w:rPr>
          <w:rFonts w:hint="eastAsia"/>
          <w:bCs/>
          <w:sz w:val="24"/>
          <w:szCs w:val="20"/>
        </w:rPr>
        <w:t>（</w:t>
      </w:r>
      <w:r w:rsidR="00A65C5C" w:rsidRPr="00406A9F">
        <w:rPr>
          <w:rFonts w:hint="eastAsia"/>
          <w:bCs/>
          <w:sz w:val="24"/>
          <w:szCs w:val="20"/>
        </w:rPr>
        <w:t>八</w:t>
      </w:r>
      <w:r w:rsidRPr="00406A9F">
        <w:rPr>
          <w:rFonts w:hint="eastAsia"/>
          <w:bCs/>
          <w:sz w:val="24"/>
          <w:szCs w:val="20"/>
        </w:rPr>
        <w:t>）</w:t>
      </w:r>
      <w:r w:rsidR="00FB27EB" w:rsidRPr="00406A9F">
        <w:rPr>
          <w:rFonts w:hint="eastAsia"/>
          <w:bCs/>
          <w:sz w:val="24"/>
          <w:szCs w:val="20"/>
        </w:rPr>
        <w:t>若基金托管人发现基金管理人依据交易程序已经生效的指令违反法律、行政法规和其他有关规定，或者违反基金合同约定的，应当立即</w:t>
      </w:r>
      <w:r w:rsidR="00061D59">
        <w:rPr>
          <w:rFonts w:hint="eastAsia"/>
          <w:bCs/>
          <w:sz w:val="24"/>
          <w:szCs w:val="20"/>
        </w:rPr>
        <w:t>以书面或以双方认可的其他方式</w:t>
      </w:r>
      <w:r w:rsidR="00FB27EB" w:rsidRPr="00406A9F">
        <w:rPr>
          <w:rFonts w:hint="eastAsia"/>
          <w:bCs/>
          <w:sz w:val="24"/>
          <w:szCs w:val="20"/>
        </w:rPr>
        <w:t>通知基金管理人，由此造成的</w:t>
      </w:r>
      <w:r w:rsidR="00061D59">
        <w:rPr>
          <w:rFonts w:hint="eastAsia"/>
          <w:bCs/>
          <w:sz w:val="24"/>
          <w:szCs w:val="20"/>
        </w:rPr>
        <w:t>相应</w:t>
      </w:r>
      <w:r w:rsidR="00FB27EB" w:rsidRPr="00406A9F">
        <w:rPr>
          <w:rFonts w:hint="eastAsia"/>
          <w:bCs/>
          <w:sz w:val="24"/>
          <w:szCs w:val="20"/>
        </w:rPr>
        <w:t>损失由基金管理人承担。</w:t>
      </w:r>
    </w:p>
    <w:p w14:paraId="3D05A603" w14:textId="77777777" w:rsidR="00842A4E" w:rsidRPr="00406A9F" w:rsidRDefault="00174565" w:rsidP="00406A9F">
      <w:pPr>
        <w:spacing w:line="360" w:lineRule="auto"/>
        <w:ind w:firstLineChars="200" w:firstLine="480"/>
        <w:rPr>
          <w:bCs/>
          <w:sz w:val="24"/>
          <w:szCs w:val="20"/>
        </w:rPr>
      </w:pPr>
      <w:r w:rsidRPr="00406A9F">
        <w:rPr>
          <w:rFonts w:hint="eastAsia"/>
          <w:bCs/>
          <w:sz w:val="24"/>
          <w:szCs w:val="20"/>
        </w:rPr>
        <w:t>（</w:t>
      </w:r>
      <w:r w:rsidR="00A65C5C" w:rsidRPr="00406A9F">
        <w:rPr>
          <w:rFonts w:hint="eastAsia"/>
          <w:bCs/>
          <w:sz w:val="24"/>
          <w:szCs w:val="20"/>
        </w:rPr>
        <w:t>九</w:t>
      </w:r>
      <w:r w:rsidRPr="00406A9F">
        <w:rPr>
          <w:rFonts w:hint="eastAsia"/>
          <w:bCs/>
          <w:sz w:val="24"/>
          <w:szCs w:val="20"/>
        </w:rPr>
        <w:t>）</w:t>
      </w:r>
      <w:r w:rsidR="00FB27EB" w:rsidRPr="00406A9F">
        <w:rPr>
          <w:rFonts w:hint="eastAsia"/>
          <w:bCs/>
          <w:sz w:val="24"/>
          <w:szCs w:val="20"/>
        </w:rPr>
        <w:t>基金托管人发现基金管理人有重大违规行为，应及时报告中国证监会，同时通知基金管理人限期纠正</w:t>
      </w:r>
      <w:r w:rsidR="0044446D" w:rsidRPr="0044446D">
        <w:rPr>
          <w:rFonts w:hint="eastAsia"/>
          <w:bCs/>
          <w:sz w:val="24"/>
          <w:szCs w:val="20"/>
        </w:rPr>
        <w:t>，并将纠正结果报告中国证监会</w:t>
      </w:r>
      <w:r w:rsidR="00FB27EB" w:rsidRPr="00406A9F">
        <w:rPr>
          <w:rFonts w:hint="eastAsia"/>
          <w:bCs/>
          <w:sz w:val="24"/>
          <w:szCs w:val="20"/>
        </w:rPr>
        <w:t>。</w:t>
      </w:r>
    </w:p>
    <w:p w14:paraId="1CBE9397" w14:textId="77777777" w:rsidR="0099216A" w:rsidRPr="00406A9F" w:rsidRDefault="00C73BD5" w:rsidP="00BC69E9">
      <w:pPr>
        <w:pStyle w:val="1"/>
        <w:spacing w:beforeLines="50" w:before="156" w:afterLines="50" w:after="156" w:line="360" w:lineRule="auto"/>
        <w:jc w:val="center"/>
        <w:rPr>
          <w:bCs w:val="0"/>
          <w:sz w:val="24"/>
          <w:szCs w:val="20"/>
        </w:rPr>
      </w:pPr>
      <w:bookmarkStart w:id="12" w:name="_Toc86223242"/>
      <w:bookmarkStart w:id="13" w:name="_Toc86225291"/>
      <w:bookmarkStart w:id="14" w:name="_Toc86649722"/>
      <w:bookmarkStart w:id="15" w:name="_Toc86726439"/>
      <w:bookmarkStart w:id="16" w:name="_Toc86727355"/>
      <w:bookmarkStart w:id="17" w:name="_Toc86737929"/>
      <w:bookmarkStart w:id="18" w:name="_Toc89163368"/>
      <w:bookmarkStart w:id="19" w:name="_Toc108512358"/>
      <w:bookmarkStart w:id="20" w:name="_Toc110761796"/>
      <w:bookmarkStart w:id="21" w:name="_Toc110765660"/>
      <w:bookmarkStart w:id="22" w:name="_Toc110830492"/>
      <w:bookmarkStart w:id="23" w:name="_Toc118212950"/>
      <w:bookmarkStart w:id="24" w:name="_Toc118774803"/>
      <w:bookmarkStart w:id="25" w:name="_Toc118972648"/>
      <w:bookmarkStart w:id="26" w:name="_Toc119402710"/>
      <w:bookmarkStart w:id="27" w:name="_Toc120435783"/>
      <w:r w:rsidRPr="00900BD8">
        <w:rPr>
          <w:rFonts w:ascii="宋体" w:hAnsi="宋体"/>
          <w:sz w:val="21"/>
          <w:szCs w:val="21"/>
        </w:rPr>
        <w:br w:type="page"/>
      </w:r>
      <w:bookmarkStart w:id="28" w:name="_Toc348082032"/>
      <w:bookmarkStart w:id="29" w:name="_Toc49184441"/>
      <w:r w:rsidR="0099216A" w:rsidRPr="00BC69E9">
        <w:rPr>
          <w:rFonts w:hint="eastAsia"/>
          <w:sz w:val="28"/>
        </w:rPr>
        <w:lastRenderedPageBreak/>
        <w:t>四、基金管理人对基金托管人的业务核查</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5630BACE" w14:textId="77777777" w:rsidR="00842A4E" w:rsidRPr="00406A9F" w:rsidRDefault="0099216A" w:rsidP="00406A9F">
      <w:pPr>
        <w:spacing w:line="360" w:lineRule="auto"/>
        <w:ind w:firstLineChars="200" w:firstLine="480"/>
        <w:rPr>
          <w:bCs/>
          <w:sz w:val="24"/>
          <w:szCs w:val="20"/>
        </w:rPr>
      </w:pPr>
      <w:r w:rsidRPr="00406A9F">
        <w:rPr>
          <w:rFonts w:hint="eastAsia"/>
          <w:bCs/>
          <w:sz w:val="24"/>
          <w:szCs w:val="20"/>
        </w:rPr>
        <w:t>（一）基金管理人对基金托管人履行托管职责情况进行核查，核查事项包括基金托管人安全保管基金财产、开设基金财产的资金账户</w:t>
      </w:r>
      <w:r w:rsidR="00660A76" w:rsidRPr="00406A9F">
        <w:rPr>
          <w:rFonts w:hint="eastAsia"/>
          <w:bCs/>
          <w:sz w:val="24"/>
          <w:szCs w:val="20"/>
        </w:rPr>
        <w:t>、</w:t>
      </w:r>
      <w:r w:rsidRPr="00406A9F">
        <w:rPr>
          <w:rFonts w:hint="eastAsia"/>
          <w:bCs/>
          <w:sz w:val="24"/>
          <w:szCs w:val="20"/>
        </w:rPr>
        <w:t>证券账户</w:t>
      </w:r>
      <w:r w:rsidR="00660A76" w:rsidRPr="00406A9F">
        <w:rPr>
          <w:rFonts w:hint="eastAsia"/>
          <w:bCs/>
          <w:sz w:val="24"/>
          <w:szCs w:val="20"/>
        </w:rPr>
        <w:t>等投资所需账户</w:t>
      </w:r>
      <w:r w:rsidRPr="00406A9F">
        <w:rPr>
          <w:rFonts w:hint="eastAsia"/>
          <w:bCs/>
          <w:sz w:val="24"/>
          <w:szCs w:val="20"/>
        </w:rPr>
        <w:t>、复核基金管理人计算的基金资产净值和基金份额</w:t>
      </w:r>
      <w:r w:rsidR="00807072" w:rsidRPr="00406A9F">
        <w:rPr>
          <w:rFonts w:hint="eastAsia"/>
          <w:bCs/>
          <w:sz w:val="24"/>
          <w:szCs w:val="20"/>
        </w:rPr>
        <w:t>净值、</w:t>
      </w:r>
      <w:r w:rsidRPr="00406A9F">
        <w:rPr>
          <w:rFonts w:hint="eastAsia"/>
          <w:bCs/>
          <w:sz w:val="24"/>
          <w:szCs w:val="20"/>
        </w:rPr>
        <w:t>根据基金管理人指令办理清算交收、相关信息披露和监督基金投资运作等行为。</w:t>
      </w:r>
    </w:p>
    <w:p w14:paraId="267B5E75" w14:textId="3B411036" w:rsidR="00842A4E" w:rsidRPr="00406A9F" w:rsidRDefault="0099216A" w:rsidP="00406A9F">
      <w:pPr>
        <w:spacing w:line="360" w:lineRule="auto"/>
        <w:ind w:firstLineChars="200" w:firstLine="480"/>
        <w:rPr>
          <w:bCs/>
          <w:sz w:val="24"/>
          <w:szCs w:val="20"/>
        </w:rPr>
      </w:pPr>
      <w:r w:rsidRPr="00406A9F">
        <w:rPr>
          <w:rFonts w:hint="eastAsia"/>
          <w:bCs/>
          <w:sz w:val="24"/>
          <w:szCs w:val="20"/>
        </w:rPr>
        <w:t>（二）基金管理人发现基金托管人擅自挪用基金财产、未对基金财产实行分账管理、未执行或无故延迟执行基金管理人资金划拨指令、泄露基金投资信息等违反《基金法》、基金合同、</w:t>
      </w:r>
      <w:r w:rsidR="0097369D" w:rsidRPr="00406A9F">
        <w:rPr>
          <w:rFonts w:hint="eastAsia"/>
          <w:bCs/>
          <w:sz w:val="24"/>
          <w:szCs w:val="20"/>
        </w:rPr>
        <w:t>托管</w:t>
      </w:r>
      <w:r w:rsidRPr="00406A9F">
        <w:rPr>
          <w:rFonts w:hint="eastAsia"/>
          <w:bCs/>
          <w:sz w:val="24"/>
          <w:szCs w:val="20"/>
        </w:rPr>
        <w:t>协议及其他有关规定时，应及时通知基金托管人限期纠正。基金托管人收到通知后应</w:t>
      </w:r>
      <w:r w:rsidR="0006703B" w:rsidRPr="00406A9F">
        <w:rPr>
          <w:rFonts w:hint="eastAsia"/>
          <w:bCs/>
          <w:sz w:val="24"/>
          <w:szCs w:val="20"/>
        </w:rPr>
        <w:t>在下一工作日前</w:t>
      </w:r>
      <w:r w:rsidRPr="00406A9F">
        <w:rPr>
          <w:rFonts w:hint="eastAsia"/>
          <w:bCs/>
          <w:sz w:val="24"/>
          <w:szCs w:val="20"/>
        </w:rPr>
        <w:t>及时核对并给基金管理人发出回函，说明违规原因及纠正期限，并保证在规定期限内及时改正。在上述规定期限内，基金管理人有权随时对通知事项进行复查，督促基金托管人改正。</w:t>
      </w:r>
    </w:p>
    <w:p w14:paraId="65E37E60" w14:textId="77777777" w:rsidR="00842A4E" w:rsidRPr="00406A9F" w:rsidRDefault="0099216A" w:rsidP="00406A9F">
      <w:pPr>
        <w:spacing w:line="360" w:lineRule="auto"/>
        <w:ind w:firstLineChars="200" w:firstLine="480"/>
        <w:rPr>
          <w:bCs/>
          <w:sz w:val="24"/>
          <w:szCs w:val="20"/>
        </w:rPr>
      </w:pPr>
      <w:r w:rsidRPr="00406A9F">
        <w:rPr>
          <w:rFonts w:hint="eastAsia"/>
          <w:bCs/>
          <w:sz w:val="24"/>
          <w:szCs w:val="20"/>
        </w:rPr>
        <w:t>（三）</w:t>
      </w:r>
      <w:r w:rsidR="00B37D2D" w:rsidRPr="00406A9F">
        <w:rPr>
          <w:rFonts w:hint="eastAsia"/>
          <w:bCs/>
          <w:sz w:val="24"/>
          <w:szCs w:val="20"/>
        </w:rPr>
        <w:t>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63741AD7" w14:textId="2539DEAB" w:rsidR="00842A4E" w:rsidRPr="00406A9F" w:rsidRDefault="00B37D2D" w:rsidP="00406A9F">
      <w:pPr>
        <w:spacing w:line="360" w:lineRule="auto"/>
        <w:ind w:firstLineChars="200" w:firstLine="480"/>
        <w:rPr>
          <w:bCs/>
          <w:sz w:val="24"/>
          <w:szCs w:val="20"/>
        </w:rPr>
      </w:pPr>
      <w:r w:rsidRPr="00406A9F">
        <w:rPr>
          <w:rFonts w:hint="eastAsia"/>
          <w:bCs/>
          <w:sz w:val="24"/>
          <w:szCs w:val="20"/>
        </w:rPr>
        <w:t>（四）</w:t>
      </w:r>
      <w:r w:rsidR="0099216A" w:rsidRPr="00406A9F">
        <w:rPr>
          <w:rFonts w:hint="eastAsia"/>
          <w:bCs/>
          <w:sz w:val="24"/>
          <w:szCs w:val="20"/>
        </w:rPr>
        <w:t>基金管理人发现基金托管人有重大违规行为，应及时报告中国证监会，同时通知基金托管人限期纠正，并将纠正结果报告中国证监会。</w:t>
      </w:r>
      <w:r w:rsidR="009D75B9" w:rsidRPr="009D75B9">
        <w:rPr>
          <w:rFonts w:hint="eastAsia"/>
          <w:bCs/>
          <w:sz w:val="24"/>
          <w:szCs w:val="20"/>
        </w:rPr>
        <w:t>由于基金托管人的过错对基金财产造成损失或导致基金出现风险的，基金托管人应当承担责任，对基金管理人的利益造成损害的，基金托管人应当承担相应的赔偿责任。</w:t>
      </w:r>
    </w:p>
    <w:p w14:paraId="78368E82" w14:textId="77777777" w:rsidR="0099216A" w:rsidRPr="00900BD8" w:rsidRDefault="0099216A" w:rsidP="00172530">
      <w:pPr>
        <w:spacing w:line="360" w:lineRule="auto"/>
        <w:rPr>
          <w:rFonts w:ascii="宋体" w:hAnsi="宋体"/>
          <w:szCs w:val="21"/>
        </w:rPr>
      </w:pPr>
    </w:p>
    <w:p w14:paraId="6005FA59" w14:textId="77777777" w:rsidR="0099216A" w:rsidRPr="00406A9F" w:rsidRDefault="00C73BD5" w:rsidP="00BC69E9">
      <w:pPr>
        <w:pStyle w:val="1"/>
        <w:spacing w:beforeLines="50" w:before="156" w:afterLines="50" w:after="156" w:line="360" w:lineRule="auto"/>
        <w:jc w:val="center"/>
        <w:rPr>
          <w:bCs w:val="0"/>
          <w:sz w:val="24"/>
          <w:szCs w:val="20"/>
        </w:rPr>
      </w:pPr>
      <w:bookmarkStart w:id="30" w:name="_Toc84133786"/>
      <w:bookmarkStart w:id="31" w:name="_Toc84234388"/>
      <w:bookmarkStart w:id="32" w:name="_Toc84234435"/>
      <w:bookmarkStart w:id="33" w:name="_Toc86204789"/>
      <w:bookmarkStart w:id="34" w:name="_Toc86223243"/>
      <w:bookmarkStart w:id="35" w:name="_Toc86225292"/>
      <w:bookmarkStart w:id="36" w:name="_Toc86649723"/>
      <w:bookmarkStart w:id="37" w:name="_Toc86726440"/>
      <w:bookmarkStart w:id="38" w:name="_Toc86727356"/>
      <w:bookmarkStart w:id="39" w:name="_Toc86737930"/>
      <w:bookmarkStart w:id="40" w:name="_Toc89163369"/>
      <w:bookmarkStart w:id="41" w:name="_Toc108512359"/>
      <w:bookmarkStart w:id="42" w:name="_Toc110761797"/>
      <w:bookmarkStart w:id="43" w:name="_Toc110765661"/>
      <w:bookmarkStart w:id="44" w:name="_Toc110830493"/>
      <w:bookmarkStart w:id="45" w:name="_Toc118212951"/>
      <w:bookmarkStart w:id="46" w:name="_Toc118774804"/>
      <w:bookmarkStart w:id="47" w:name="_Toc118972649"/>
      <w:bookmarkStart w:id="48" w:name="_Toc119402711"/>
      <w:bookmarkStart w:id="49" w:name="_Toc120435784"/>
      <w:r w:rsidRPr="00900BD8">
        <w:rPr>
          <w:rFonts w:ascii="宋体" w:hAnsi="宋体"/>
          <w:sz w:val="21"/>
          <w:szCs w:val="21"/>
        </w:rPr>
        <w:br w:type="page"/>
      </w:r>
      <w:bookmarkStart w:id="50" w:name="_Toc348082033"/>
      <w:bookmarkStart w:id="51" w:name="_Toc49184442"/>
      <w:r w:rsidR="0099216A" w:rsidRPr="00BC69E9">
        <w:rPr>
          <w:rFonts w:hint="eastAsia"/>
          <w:sz w:val="28"/>
        </w:rPr>
        <w:lastRenderedPageBreak/>
        <w:t>五、基金财产的保管</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6062228A"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（一）基金财产保管的原则</w:t>
      </w:r>
    </w:p>
    <w:p w14:paraId="2FD3EBCA" w14:textId="085AAD1E" w:rsidR="0099216A"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基金财产应独立于基金管理人、基金托管人</w:t>
      </w:r>
      <w:r w:rsidR="00EB0C7E" w:rsidRPr="00EB0C7E">
        <w:rPr>
          <w:rFonts w:hint="eastAsia"/>
          <w:bCs/>
          <w:sz w:val="24"/>
          <w:szCs w:val="20"/>
        </w:rPr>
        <w:t>和证券经营机构</w:t>
      </w:r>
      <w:r w:rsidRPr="00406A9F">
        <w:rPr>
          <w:rFonts w:hint="eastAsia"/>
          <w:bCs/>
          <w:sz w:val="24"/>
          <w:szCs w:val="20"/>
        </w:rPr>
        <w:t>的固有财产。</w:t>
      </w:r>
    </w:p>
    <w:p w14:paraId="70096E2F"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基金托管人应安全保管基金财产。</w:t>
      </w:r>
    </w:p>
    <w:p w14:paraId="34D4FE0E" w14:textId="4664B8D0" w:rsidR="0099216A" w:rsidRPr="00406A9F" w:rsidRDefault="0099216A" w:rsidP="00406A9F">
      <w:pPr>
        <w:spacing w:line="360" w:lineRule="auto"/>
        <w:ind w:firstLineChars="200" w:firstLine="480"/>
        <w:rPr>
          <w:bCs/>
          <w:sz w:val="24"/>
          <w:szCs w:val="20"/>
        </w:rPr>
      </w:pPr>
      <w:r w:rsidRPr="00406A9F">
        <w:rPr>
          <w:rFonts w:hint="eastAsia"/>
          <w:bCs/>
          <w:sz w:val="24"/>
          <w:szCs w:val="20"/>
        </w:rPr>
        <w:t>3.</w:t>
      </w:r>
      <w:r w:rsidRPr="00406A9F">
        <w:rPr>
          <w:rFonts w:hint="eastAsia"/>
          <w:bCs/>
          <w:sz w:val="24"/>
          <w:szCs w:val="20"/>
        </w:rPr>
        <w:t>基金托管人按照规定开设基金财产</w:t>
      </w:r>
      <w:r w:rsidR="006441DE">
        <w:rPr>
          <w:rFonts w:hint="eastAsia"/>
          <w:bCs/>
          <w:sz w:val="24"/>
          <w:szCs w:val="20"/>
        </w:rPr>
        <w:t>的托管资金账户、证券</w:t>
      </w:r>
      <w:r w:rsidR="006441DE">
        <w:rPr>
          <w:bCs/>
          <w:sz w:val="24"/>
          <w:szCs w:val="20"/>
        </w:rPr>
        <w:t>账户等</w:t>
      </w:r>
      <w:r w:rsidR="00B86630" w:rsidRPr="00406A9F">
        <w:rPr>
          <w:rFonts w:hint="eastAsia"/>
          <w:bCs/>
          <w:sz w:val="24"/>
          <w:szCs w:val="20"/>
        </w:rPr>
        <w:t>投资所需</w:t>
      </w:r>
      <w:r w:rsidR="00807072" w:rsidRPr="00406A9F">
        <w:rPr>
          <w:rFonts w:hint="eastAsia"/>
          <w:bCs/>
          <w:sz w:val="24"/>
          <w:szCs w:val="20"/>
        </w:rPr>
        <w:t>的相关</w:t>
      </w:r>
      <w:r w:rsidR="00B86630" w:rsidRPr="00406A9F">
        <w:rPr>
          <w:rFonts w:hint="eastAsia"/>
          <w:bCs/>
          <w:sz w:val="24"/>
          <w:szCs w:val="20"/>
        </w:rPr>
        <w:t>账户</w:t>
      </w:r>
      <w:r w:rsidRPr="00406A9F">
        <w:rPr>
          <w:rFonts w:hint="eastAsia"/>
          <w:bCs/>
          <w:sz w:val="24"/>
          <w:szCs w:val="20"/>
        </w:rPr>
        <w:t>。</w:t>
      </w:r>
    </w:p>
    <w:p w14:paraId="6A233806" w14:textId="5785EF5F" w:rsidR="0099216A" w:rsidRPr="00406A9F" w:rsidRDefault="0099216A" w:rsidP="00406A9F">
      <w:pPr>
        <w:spacing w:line="360" w:lineRule="auto"/>
        <w:ind w:firstLineChars="200" w:firstLine="480"/>
        <w:rPr>
          <w:bCs/>
          <w:sz w:val="24"/>
          <w:szCs w:val="20"/>
        </w:rPr>
      </w:pPr>
      <w:r w:rsidRPr="00406A9F">
        <w:rPr>
          <w:rFonts w:hint="eastAsia"/>
          <w:bCs/>
          <w:sz w:val="24"/>
          <w:szCs w:val="20"/>
        </w:rPr>
        <w:t>4.</w:t>
      </w:r>
      <w:r w:rsidRPr="00406A9F">
        <w:rPr>
          <w:rFonts w:hint="eastAsia"/>
          <w:bCs/>
          <w:sz w:val="24"/>
          <w:szCs w:val="20"/>
        </w:rPr>
        <w:t>基金托管人对所托管的不同基金财产分别设置账户，</w:t>
      </w:r>
      <w:r w:rsidR="00E938C2" w:rsidRPr="00E938C2">
        <w:rPr>
          <w:rFonts w:hint="eastAsia"/>
          <w:bCs/>
          <w:sz w:val="24"/>
          <w:szCs w:val="20"/>
        </w:rPr>
        <w:t>与基金托管人的其他业务和其他基金的托管业务实行严格的分账管理，</w:t>
      </w:r>
      <w:r w:rsidRPr="00406A9F">
        <w:rPr>
          <w:rFonts w:hint="eastAsia"/>
          <w:bCs/>
          <w:sz w:val="24"/>
          <w:szCs w:val="20"/>
        </w:rPr>
        <w:t>确保基金财产的完整与独立。</w:t>
      </w:r>
    </w:p>
    <w:p w14:paraId="64292F52" w14:textId="06165EF9" w:rsidR="0099216A" w:rsidRPr="00406A9F" w:rsidRDefault="0099216A" w:rsidP="00406A9F">
      <w:pPr>
        <w:spacing w:line="360" w:lineRule="auto"/>
        <w:ind w:firstLineChars="200" w:firstLine="480"/>
        <w:rPr>
          <w:bCs/>
          <w:sz w:val="24"/>
          <w:szCs w:val="20"/>
        </w:rPr>
      </w:pPr>
      <w:r w:rsidRPr="00406A9F">
        <w:rPr>
          <w:rFonts w:hint="eastAsia"/>
          <w:bCs/>
          <w:sz w:val="24"/>
          <w:szCs w:val="20"/>
        </w:rPr>
        <w:t>5.</w:t>
      </w:r>
      <w:r w:rsidRPr="00406A9F">
        <w:rPr>
          <w:rFonts w:hint="eastAsia"/>
          <w:bCs/>
          <w:sz w:val="24"/>
          <w:szCs w:val="20"/>
        </w:rPr>
        <w:t>基金托管人根据基金管理人的指令，按照基金合同和本协议的约定保管基金财产</w:t>
      </w:r>
      <w:r w:rsidR="00C173EA">
        <w:rPr>
          <w:rFonts w:hint="eastAsia"/>
          <w:bCs/>
          <w:sz w:val="24"/>
          <w:szCs w:val="20"/>
        </w:rPr>
        <w:t>，</w:t>
      </w:r>
      <w:r w:rsidR="00480135">
        <w:rPr>
          <w:rFonts w:hint="eastAsia"/>
          <w:bCs/>
          <w:sz w:val="24"/>
          <w:szCs w:val="20"/>
        </w:rPr>
        <w:t>如有特殊情况双方可另行协商解决</w:t>
      </w:r>
      <w:r w:rsidRPr="00406A9F">
        <w:rPr>
          <w:rFonts w:hint="eastAsia"/>
          <w:bCs/>
          <w:sz w:val="24"/>
          <w:szCs w:val="20"/>
        </w:rPr>
        <w:t>。</w:t>
      </w:r>
      <w:r w:rsidR="00BF4509">
        <w:rPr>
          <w:rFonts w:hint="eastAsia"/>
          <w:bCs/>
          <w:sz w:val="24"/>
          <w:szCs w:val="20"/>
        </w:rPr>
        <w:t>基金托管人</w:t>
      </w:r>
      <w:r w:rsidR="00B37D2D" w:rsidRPr="00406A9F">
        <w:rPr>
          <w:rFonts w:hint="eastAsia"/>
          <w:bCs/>
          <w:sz w:val="24"/>
          <w:szCs w:val="20"/>
        </w:rPr>
        <w:t>未经基金管理人的正当指令，不得自行运用、处分、分配基金的任何资产</w:t>
      </w:r>
      <w:r w:rsidR="00E81468">
        <w:rPr>
          <w:rFonts w:hint="eastAsia"/>
          <w:bCs/>
          <w:sz w:val="24"/>
          <w:szCs w:val="20"/>
        </w:rPr>
        <w:t>（不包含托管资产开户银行扣收结算费和账户维护费等费用）</w:t>
      </w:r>
      <w:r w:rsidR="00B37D2D" w:rsidRPr="00406A9F">
        <w:rPr>
          <w:rFonts w:hint="eastAsia"/>
          <w:bCs/>
          <w:sz w:val="24"/>
          <w:szCs w:val="20"/>
        </w:rPr>
        <w:t>。</w:t>
      </w:r>
      <w:r w:rsidR="00781111" w:rsidRPr="00406A9F">
        <w:rPr>
          <w:rFonts w:hint="eastAsia"/>
          <w:bCs/>
          <w:sz w:val="24"/>
          <w:szCs w:val="20"/>
        </w:rPr>
        <w:t>不</w:t>
      </w:r>
      <w:r w:rsidR="00B37D2D" w:rsidRPr="00406A9F">
        <w:rPr>
          <w:rFonts w:hint="eastAsia"/>
          <w:bCs/>
          <w:sz w:val="24"/>
          <w:szCs w:val="20"/>
        </w:rPr>
        <w:t>属于基金托管人实际有效控制下的</w:t>
      </w:r>
      <w:r w:rsidR="00807072" w:rsidRPr="00406A9F">
        <w:rPr>
          <w:rFonts w:hint="eastAsia"/>
          <w:bCs/>
          <w:sz w:val="24"/>
          <w:szCs w:val="20"/>
        </w:rPr>
        <w:t>资产</w:t>
      </w:r>
      <w:r w:rsidR="005B4925" w:rsidRPr="00406A9F">
        <w:rPr>
          <w:rFonts w:hint="eastAsia"/>
          <w:bCs/>
          <w:sz w:val="24"/>
          <w:szCs w:val="20"/>
        </w:rPr>
        <w:t>及实物证券等</w:t>
      </w:r>
      <w:r w:rsidR="00B37D2D" w:rsidRPr="00406A9F">
        <w:rPr>
          <w:rFonts w:hint="eastAsia"/>
          <w:bCs/>
          <w:sz w:val="24"/>
          <w:szCs w:val="20"/>
        </w:rPr>
        <w:t>在基金托管人保管期间的损坏、灭失，</w:t>
      </w:r>
      <w:r w:rsidR="00B86630" w:rsidRPr="00406A9F">
        <w:rPr>
          <w:rFonts w:hint="eastAsia"/>
          <w:bCs/>
          <w:sz w:val="24"/>
          <w:szCs w:val="20"/>
        </w:rPr>
        <w:t>基金托管人不承担由此产生的责任</w:t>
      </w:r>
      <w:r w:rsidR="00B37D2D" w:rsidRPr="00406A9F">
        <w:rPr>
          <w:rFonts w:hint="eastAsia"/>
          <w:bCs/>
          <w:sz w:val="24"/>
          <w:szCs w:val="20"/>
        </w:rPr>
        <w:t>。</w:t>
      </w:r>
    </w:p>
    <w:p w14:paraId="1B094145" w14:textId="3DEFF8ED" w:rsidR="00D13AC5" w:rsidRPr="00406A9F" w:rsidRDefault="0099216A" w:rsidP="00406A9F">
      <w:pPr>
        <w:spacing w:line="360" w:lineRule="auto"/>
        <w:ind w:firstLineChars="200" w:firstLine="480"/>
        <w:rPr>
          <w:bCs/>
          <w:sz w:val="24"/>
          <w:szCs w:val="20"/>
        </w:rPr>
      </w:pPr>
      <w:r w:rsidRPr="00406A9F">
        <w:rPr>
          <w:rFonts w:hint="eastAsia"/>
          <w:bCs/>
          <w:sz w:val="24"/>
          <w:szCs w:val="20"/>
        </w:rPr>
        <w:t>6.</w:t>
      </w:r>
      <w:r w:rsidRPr="00406A9F">
        <w:rPr>
          <w:rFonts w:hint="eastAsia"/>
          <w:bCs/>
          <w:sz w:val="24"/>
          <w:szCs w:val="20"/>
        </w:rPr>
        <w:t>对于因为基金投资产生的应收资产，应由基金管理人负责与有关当事人确定到账日期并通知基金托管人，到账日基金财产没有到达基金</w:t>
      </w:r>
      <w:r w:rsidR="00C02C0C">
        <w:rPr>
          <w:rFonts w:hint="eastAsia"/>
          <w:bCs/>
          <w:sz w:val="24"/>
          <w:szCs w:val="20"/>
        </w:rPr>
        <w:t>托管</w:t>
      </w:r>
      <w:r w:rsidR="0097369D" w:rsidRPr="00406A9F">
        <w:rPr>
          <w:rFonts w:hint="eastAsia"/>
          <w:bCs/>
          <w:sz w:val="24"/>
          <w:szCs w:val="20"/>
        </w:rPr>
        <w:t>资金</w:t>
      </w:r>
      <w:r w:rsidRPr="00406A9F">
        <w:rPr>
          <w:rFonts w:hint="eastAsia"/>
          <w:bCs/>
          <w:sz w:val="24"/>
          <w:szCs w:val="20"/>
        </w:rPr>
        <w:t>账户的，基金托管人应及时通知基金管理人采取措施进行催收</w:t>
      </w:r>
      <w:r w:rsidR="00480135">
        <w:rPr>
          <w:rFonts w:hint="eastAsia"/>
          <w:bCs/>
          <w:sz w:val="24"/>
          <w:szCs w:val="20"/>
        </w:rPr>
        <w:t>。</w:t>
      </w:r>
      <w:r w:rsidR="006A7C57" w:rsidRPr="006A7C57">
        <w:rPr>
          <w:rFonts w:hint="eastAsia"/>
          <w:bCs/>
          <w:sz w:val="24"/>
          <w:szCs w:val="20"/>
        </w:rPr>
        <w:t>由此给基金</w:t>
      </w:r>
      <w:r w:rsidR="00480135">
        <w:rPr>
          <w:rFonts w:hint="eastAsia"/>
          <w:bCs/>
          <w:sz w:val="24"/>
          <w:szCs w:val="20"/>
        </w:rPr>
        <w:t>财产</w:t>
      </w:r>
      <w:r w:rsidR="006A7C57" w:rsidRPr="006A7C57">
        <w:rPr>
          <w:rFonts w:hint="eastAsia"/>
          <w:bCs/>
          <w:sz w:val="24"/>
          <w:szCs w:val="20"/>
        </w:rPr>
        <w:t>造成损失的，</w:t>
      </w:r>
      <w:r w:rsidRPr="00406A9F">
        <w:rPr>
          <w:rFonts w:hint="eastAsia"/>
          <w:bCs/>
          <w:sz w:val="24"/>
          <w:szCs w:val="20"/>
        </w:rPr>
        <w:t>基金管理人应负责向有关当事人追偿基金财产的损失</w:t>
      </w:r>
      <w:r w:rsidR="00480135">
        <w:rPr>
          <w:rFonts w:hint="eastAsia"/>
          <w:bCs/>
          <w:sz w:val="24"/>
          <w:szCs w:val="20"/>
        </w:rPr>
        <w:t>，基金托管人应予以必要的协助与配合，但对此不承担相应责任</w:t>
      </w:r>
      <w:r w:rsidRPr="00406A9F">
        <w:rPr>
          <w:rFonts w:hint="eastAsia"/>
          <w:bCs/>
          <w:sz w:val="24"/>
          <w:szCs w:val="20"/>
        </w:rPr>
        <w:t>。</w:t>
      </w:r>
    </w:p>
    <w:p w14:paraId="4D19BDCC" w14:textId="7F205230" w:rsidR="00C8304B" w:rsidRPr="00406A9F" w:rsidRDefault="00822FD6">
      <w:pPr>
        <w:spacing w:line="360" w:lineRule="auto"/>
        <w:ind w:firstLineChars="200" w:firstLine="480"/>
        <w:rPr>
          <w:bCs/>
          <w:sz w:val="24"/>
          <w:szCs w:val="20"/>
        </w:rPr>
      </w:pPr>
      <w:r w:rsidRPr="00406A9F">
        <w:rPr>
          <w:rFonts w:hint="eastAsia"/>
          <w:bCs/>
          <w:sz w:val="24"/>
          <w:szCs w:val="20"/>
        </w:rPr>
        <w:t>7</w:t>
      </w:r>
      <w:r w:rsidR="00174565" w:rsidRPr="00406A9F">
        <w:rPr>
          <w:rFonts w:hint="eastAsia"/>
          <w:bCs/>
          <w:sz w:val="24"/>
          <w:szCs w:val="20"/>
        </w:rPr>
        <w:t>.</w:t>
      </w:r>
      <w:r w:rsidR="00E13C85" w:rsidRPr="00406A9F">
        <w:rPr>
          <w:rFonts w:hint="eastAsia"/>
          <w:bCs/>
          <w:sz w:val="24"/>
          <w:szCs w:val="20"/>
        </w:rPr>
        <w:t>基金</w:t>
      </w:r>
      <w:r w:rsidR="00C8304B" w:rsidRPr="00406A9F">
        <w:rPr>
          <w:rFonts w:hint="eastAsia"/>
          <w:bCs/>
          <w:sz w:val="24"/>
          <w:szCs w:val="20"/>
        </w:rPr>
        <w:t>托管人对因为</w:t>
      </w:r>
      <w:r w:rsidR="00E13C85" w:rsidRPr="00406A9F">
        <w:rPr>
          <w:rFonts w:hint="eastAsia"/>
          <w:bCs/>
          <w:sz w:val="24"/>
          <w:szCs w:val="20"/>
        </w:rPr>
        <w:t>基金</w:t>
      </w:r>
      <w:r w:rsidR="00C8304B" w:rsidRPr="00406A9F">
        <w:rPr>
          <w:rFonts w:hint="eastAsia"/>
          <w:bCs/>
          <w:sz w:val="24"/>
          <w:szCs w:val="20"/>
        </w:rPr>
        <w:t>管理人投资产生的存放或存管在</w:t>
      </w:r>
      <w:r w:rsidR="00E13C85" w:rsidRPr="00406A9F">
        <w:rPr>
          <w:rFonts w:hint="eastAsia"/>
          <w:bCs/>
          <w:sz w:val="24"/>
          <w:szCs w:val="20"/>
        </w:rPr>
        <w:t>基金</w:t>
      </w:r>
      <w:r w:rsidR="00C8304B" w:rsidRPr="00406A9F">
        <w:rPr>
          <w:rFonts w:hint="eastAsia"/>
          <w:bCs/>
          <w:sz w:val="24"/>
          <w:szCs w:val="20"/>
        </w:rPr>
        <w:t>托管人以外机构的</w:t>
      </w:r>
      <w:r w:rsidR="00A01902" w:rsidRPr="00406A9F">
        <w:rPr>
          <w:rFonts w:hint="eastAsia"/>
          <w:bCs/>
          <w:sz w:val="24"/>
          <w:szCs w:val="20"/>
        </w:rPr>
        <w:t>基金资产</w:t>
      </w:r>
      <w:r w:rsidR="00C8304B" w:rsidRPr="00406A9F">
        <w:rPr>
          <w:rFonts w:hint="eastAsia"/>
          <w:bCs/>
          <w:sz w:val="24"/>
          <w:szCs w:val="20"/>
        </w:rPr>
        <w:t>，或交由证券公司负责清算交收的</w:t>
      </w:r>
      <w:r w:rsidR="00A01902" w:rsidRPr="00406A9F">
        <w:rPr>
          <w:rFonts w:hint="eastAsia"/>
          <w:bCs/>
          <w:sz w:val="24"/>
          <w:szCs w:val="20"/>
        </w:rPr>
        <w:t>基金</w:t>
      </w:r>
      <w:r w:rsidR="00C8304B" w:rsidRPr="00406A9F">
        <w:rPr>
          <w:rFonts w:hint="eastAsia"/>
          <w:bCs/>
          <w:sz w:val="24"/>
          <w:szCs w:val="20"/>
        </w:rPr>
        <w:t>资产及其收益</w:t>
      </w:r>
      <w:r w:rsidR="00431F66" w:rsidRPr="00406A9F">
        <w:rPr>
          <w:rFonts w:hint="eastAsia"/>
          <w:bCs/>
          <w:sz w:val="24"/>
          <w:szCs w:val="20"/>
        </w:rPr>
        <w:t>，</w:t>
      </w:r>
      <w:r w:rsidR="00C8304B" w:rsidRPr="00406A9F">
        <w:rPr>
          <w:rFonts w:hint="eastAsia"/>
          <w:bCs/>
          <w:sz w:val="24"/>
          <w:szCs w:val="20"/>
        </w:rPr>
        <w:t>由于该等机构或该机构会员单位等本</w:t>
      </w:r>
      <w:r w:rsidR="0076074D" w:rsidRPr="00406A9F">
        <w:rPr>
          <w:rFonts w:hint="eastAsia"/>
          <w:bCs/>
          <w:sz w:val="24"/>
          <w:szCs w:val="20"/>
        </w:rPr>
        <w:t>协议</w:t>
      </w:r>
      <w:r w:rsidR="00C8304B" w:rsidRPr="00406A9F">
        <w:rPr>
          <w:rFonts w:hint="eastAsia"/>
          <w:bCs/>
          <w:sz w:val="24"/>
          <w:szCs w:val="20"/>
        </w:rPr>
        <w:t>当事人外第三方的欺诈、疏忽、过失或破产等原因给</w:t>
      </w:r>
      <w:r w:rsidR="00A01902" w:rsidRPr="00406A9F">
        <w:rPr>
          <w:rFonts w:hint="eastAsia"/>
          <w:bCs/>
          <w:sz w:val="24"/>
          <w:szCs w:val="20"/>
        </w:rPr>
        <w:t>基金资产</w:t>
      </w:r>
      <w:r w:rsidR="00C8304B" w:rsidRPr="00406A9F">
        <w:rPr>
          <w:rFonts w:hint="eastAsia"/>
          <w:bCs/>
          <w:sz w:val="24"/>
          <w:szCs w:val="20"/>
        </w:rPr>
        <w:t>造成的损失等不承担责任。</w:t>
      </w:r>
    </w:p>
    <w:p w14:paraId="6F930AC1" w14:textId="6BAEDCC4" w:rsidR="0099216A" w:rsidRPr="00406A9F" w:rsidRDefault="00822FD6" w:rsidP="00C94125">
      <w:pPr>
        <w:spacing w:line="360" w:lineRule="auto"/>
        <w:ind w:firstLineChars="200" w:firstLine="480"/>
        <w:rPr>
          <w:bCs/>
          <w:sz w:val="24"/>
          <w:szCs w:val="20"/>
        </w:rPr>
      </w:pPr>
      <w:r w:rsidRPr="00406A9F">
        <w:rPr>
          <w:rFonts w:hint="eastAsia"/>
          <w:bCs/>
          <w:sz w:val="24"/>
          <w:szCs w:val="20"/>
        </w:rPr>
        <w:t>8</w:t>
      </w:r>
      <w:r w:rsidR="00C8304B" w:rsidRPr="00406A9F">
        <w:rPr>
          <w:rFonts w:hint="eastAsia"/>
          <w:bCs/>
          <w:sz w:val="24"/>
          <w:szCs w:val="20"/>
        </w:rPr>
        <w:t>.</w:t>
      </w:r>
      <w:r w:rsidR="0099216A" w:rsidRPr="00406A9F">
        <w:rPr>
          <w:rFonts w:hint="eastAsia"/>
          <w:bCs/>
          <w:sz w:val="24"/>
          <w:szCs w:val="20"/>
        </w:rPr>
        <w:t>除依据法律法规和基金合同的规定外，基金托管人不得委托第三人托管基金财产。</w:t>
      </w:r>
    </w:p>
    <w:p w14:paraId="77109189"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（二）基金募集期间及募集资金的验资</w:t>
      </w:r>
    </w:p>
    <w:p w14:paraId="51AC25B0" w14:textId="26229DAD" w:rsidR="0099216A"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基金募集期间募集的资金应</w:t>
      </w:r>
      <w:r w:rsidR="005311DC">
        <w:rPr>
          <w:rFonts w:hint="eastAsia"/>
          <w:bCs/>
          <w:sz w:val="24"/>
          <w:szCs w:val="20"/>
        </w:rPr>
        <w:t>存于基金管理人在具有</w:t>
      </w:r>
      <w:r w:rsidR="00783C7C">
        <w:rPr>
          <w:rFonts w:hint="eastAsia"/>
          <w:bCs/>
          <w:sz w:val="24"/>
          <w:szCs w:val="20"/>
        </w:rPr>
        <w:t>基金</w:t>
      </w:r>
      <w:r w:rsidR="005311DC">
        <w:rPr>
          <w:rFonts w:hint="eastAsia"/>
          <w:bCs/>
          <w:sz w:val="24"/>
          <w:szCs w:val="20"/>
        </w:rPr>
        <w:t>托管资格的商业银行</w:t>
      </w:r>
      <w:r w:rsidRPr="00406A9F">
        <w:rPr>
          <w:rFonts w:hint="eastAsia"/>
          <w:bCs/>
          <w:sz w:val="24"/>
          <w:szCs w:val="20"/>
        </w:rPr>
        <w:t>开立</w:t>
      </w:r>
      <w:r w:rsidR="00783C7C">
        <w:rPr>
          <w:rFonts w:hint="eastAsia"/>
          <w:bCs/>
          <w:sz w:val="24"/>
          <w:szCs w:val="20"/>
        </w:rPr>
        <w:t>的</w:t>
      </w:r>
      <w:r w:rsidRPr="00406A9F">
        <w:rPr>
          <w:rFonts w:hint="eastAsia"/>
          <w:bCs/>
          <w:sz w:val="24"/>
          <w:szCs w:val="20"/>
        </w:rPr>
        <w:t>“基金募集专户”。该账户由基金管理人开立并管理。</w:t>
      </w:r>
    </w:p>
    <w:p w14:paraId="542EA096" w14:textId="4A17C1C2" w:rsidR="0099216A" w:rsidRPr="00406A9F"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基金募集期满或基金停止募集时，</w:t>
      </w:r>
      <w:r w:rsidR="006F42A4">
        <w:rPr>
          <w:rFonts w:ascii="宋体" w:hAnsi="宋体" w:hint="eastAsia"/>
          <w:sz w:val="24"/>
        </w:rPr>
        <w:t>发起资金提供方使用发起资金认购</w:t>
      </w:r>
      <w:r w:rsidR="006F42A4" w:rsidRPr="00473939">
        <w:rPr>
          <w:rFonts w:ascii="宋体" w:hAnsi="宋体" w:hint="eastAsia"/>
          <w:sz w:val="24"/>
        </w:rPr>
        <w:t>的金额</w:t>
      </w:r>
      <w:r w:rsidR="006F42A4">
        <w:rPr>
          <w:rFonts w:ascii="宋体" w:hAnsi="宋体" w:hint="eastAsia"/>
          <w:sz w:val="24"/>
        </w:rPr>
        <w:t>及其承诺的</w:t>
      </w:r>
      <w:r w:rsidR="006F42A4" w:rsidRPr="00473939">
        <w:rPr>
          <w:rFonts w:ascii="宋体" w:hAnsi="宋体" w:hint="eastAsia"/>
          <w:sz w:val="24"/>
        </w:rPr>
        <w:t>持有</w:t>
      </w:r>
      <w:r w:rsidR="006F42A4">
        <w:rPr>
          <w:rFonts w:ascii="宋体" w:hAnsi="宋体" w:hint="eastAsia"/>
          <w:sz w:val="24"/>
        </w:rPr>
        <w:t>期限</w:t>
      </w:r>
      <w:r w:rsidRPr="00406A9F">
        <w:rPr>
          <w:rFonts w:hint="eastAsia"/>
          <w:bCs/>
          <w:sz w:val="24"/>
          <w:szCs w:val="20"/>
        </w:rPr>
        <w:t>符合《基金法》、《运作办法》</w:t>
      </w:r>
      <w:r w:rsidR="000A36BE">
        <w:rPr>
          <w:rFonts w:hint="eastAsia"/>
          <w:bCs/>
          <w:sz w:val="24"/>
          <w:szCs w:val="20"/>
        </w:rPr>
        <w:t>、基金合同</w:t>
      </w:r>
      <w:r w:rsidRPr="00406A9F">
        <w:rPr>
          <w:rFonts w:hint="eastAsia"/>
          <w:bCs/>
          <w:sz w:val="24"/>
          <w:szCs w:val="20"/>
        </w:rPr>
        <w:t>等有关规定后，基金</w:t>
      </w:r>
      <w:r w:rsidRPr="00406A9F">
        <w:rPr>
          <w:rFonts w:hint="eastAsia"/>
          <w:bCs/>
          <w:sz w:val="24"/>
          <w:szCs w:val="20"/>
        </w:rPr>
        <w:lastRenderedPageBreak/>
        <w:t>管理人应将属于基金财产的全部资金划入基金托管人</w:t>
      </w:r>
      <w:r w:rsidR="00E13C85" w:rsidRPr="00406A9F">
        <w:rPr>
          <w:rFonts w:hint="eastAsia"/>
          <w:bCs/>
          <w:sz w:val="24"/>
          <w:szCs w:val="20"/>
        </w:rPr>
        <w:t>为基金</w:t>
      </w:r>
      <w:r w:rsidRPr="00406A9F">
        <w:rPr>
          <w:rFonts w:hint="eastAsia"/>
          <w:bCs/>
          <w:sz w:val="24"/>
          <w:szCs w:val="20"/>
        </w:rPr>
        <w:t>开立的基金</w:t>
      </w:r>
      <w:r w:rsidR="00783C7C">
        <w:rPr>
          <w:rFonts w:hint="eastAsia"/>
          <w:bCs/>
          <w:sz w:val="24"/>
          <w:szCs w:val="20"/>
        </w:rPr>
        <w:t>托管</w:t>
      </w:r>
      <w:r w:rsidR="00F415E7" w:rsidRPr="00406A9F">
        <w:rPr>
          <w:rFonts w:hint="eastAsia"/>
          <w:bCs/>
          <w:sz w:val="24"/>
          <w:szCs w:val="20"/>
        </w:rPr>
        <w:t>资金</w:t>
      </w:r>
      <w:r w:rsidRPr="00406A9F">
        <w:rPr>
          <w:rFonts w:hint="eastAsia"/>
          <w:bCs/>
          <w:sz w:val="24"/>
          <w:szCs w:val="20"/>
        </w:rPr>
        <w:t>账户，同时在规定时间内，</w:t>
      </w:r>
      <w:r w:rsidR="004008A7" w:rsidRPr="00406A9F">
        <w:rPr>
          <w:rFonts w:hint="eastAsia"/>
          <w:bCs/>
          <w:sz w:val="24"/>
          <w:szCs w:val="20"/>
        </w:rPr>
        <w:t>基金管理人应</w:t>
      </w:r>
      <w:r w:rsidRPr="00406A9F">
        <w:rPr>
          <w:rFonts w:hint="eastAsia"/>
          <w:bCs/>
          <w:sz w:val="24"/>
          <w:szCs w:val="20"/>
        </w:rPr>
        <w:t>聘请</w:t>
      </w:r>
      <w:r w:rsidR="00D07AD8" w:rsidRPr="00406A9F">
        <w:rPr>
          <w:rFonts w:hint="eastAsia"/>
          <w:bCs/>
          <w:sz w:val="24"/>
          <w:szCs w:val="20"/>
        </w:rPr>
        <w:t>符合《中华人民共和国证券法》规定</w:t>
      </w:r>
      <w:r w:rsidRPr="00406A9F">
        <w:rPr>
          <w:rFonts w:hint="eastAsia"/>
          <w:bCs/>
          <w:sz w:val="24"/>
          <w:szCs w:val="20"/>
        </w:rPr>
        <w:t>的会计师事务所进行验资，出具验资报告。出具的验资报告由参加验资的</w:t>
      </w:r>
      <w:r w:rsidRPr="00406A9F">
        <w:rPr>
          <w:rFonts w:hint="eastAsia"/>
          <w:bCs/>
          <w:sz w:val="24"/>
          <w:szCs w:val="20"/>
        </w:rPr>
        <w:t>2</w:t>
      </w:r>
      <w:r w:rsidRPr="00406A9F">
        <w:rPr>
          <w:rFonts w:hint="eastAsia"/>
          <w:bCs/>
          <w:sz w:val="24"/>
          <w:szCs w:val="20"/>
        </w:rPr>
        <w:t>名或</w:t>
      </w:r>
      <w:r w:rsidRPr="00406A9F">
        <w:rPr>
          <w:rFonts w:hint="eastAsia"/>
          <w:bCs/>
          <w:sz w:val="24"/>
          <w:szCs w:val="20"/>
        </w:rPr>
        <w:t>2</w:t>
      </w:r>
      <w:r w:rsidRPr="00406A9F">
        <w:rPr>
          <w:rFonts w:hint="eastAsia"/>
          <w:bCs/>
          <w:sz w:val="24"/>
          <w:szCs w:val="20"/>
        </w:rPr>
        <w:t>名以上中国注册会计师签字方为有效。</w:t>
      </w:r>
    </w:p>
    <w:p w14:paraId="1BD3778E" w14:textId="3C7CF4F8" w:rsidR="0099216A" w:rsidRPr="00406A9F" w:rsidRDefault="0099216A" w:rsidP="00406A9F">
      <w:pPr>
        <w:spacing w:line="360" w:lineRule="auto"/>
        <w:ind w:firstLineChars="200" w:firstLine="480"/>
        <w:rPr>
          <w:bCs/>
          <w:sz w:val="24"/>
          <w:szCs w:val="20"/>
        </w:rPr>
      </w:pPr>
      <w:r w:rsidRPr="00406A9F">
        <w:rPr>
          <w:rFonts w:hint="eastAsia"/>
          <w:bCs/>
          <w:sz w:val="24"/>
          <w:szCs w:val="20"/>
        </w:rPr>
        <w:t>3.</w:t>
      </w:r>
      <w:r w:rsidRPr="00406A9F">
        <w:rPr>
          <w:rFonts w:hint="eastAsia"/>
          <w:bCs/>
          <w:sz w:val="24"/>
          <w:szCs w:val="20"/>
        </w:rPr>
        <w:t>若基金募集期限届满，未能达到基金</w:t>
      </w:r>
      <w:r w:rsidR="003B3663">
        <w:rPr>
          <w:rFonts w:hint="eastAsia"/>
          <w:bCs/>
          <w:sz w:val="24"/>
          <w:szCs w:val="20"/>
        </w:rPr>
        <w:t>备案</w:t>
      </w:r>
      <w:r w:rsidRPr="00406A9F">
        <w:rPr>
          <w:rFonts w:hint="eastAsia"/>
          <w:bCs/>
          <w:sz w:val="24"/>
          <w:szCs w:val="20"/>
        </w:rPr>
        <w:t>条件，由基金管理人按规定办理退款等事宜</w:t>
      </w:r>
      <w:r w:rsidR="00783C7C">
        <w:rPr>
          <w:rFonts w:hint="eastAsia"/>
          <w:bCs/>
          <w:sz w:val="24"/>
          <w:szCs w:val="20"/>
        </w:rPr>
        <w:t>，</w:t>
      </w:r>
      <w:r w:rsidR="00783C7C" w:rsidRPr="00783C7C">
        <w:rPr>
          <w:rFonts w:hint="eastAsia"/>
          <w:bCs/>
          <w:sz w:val="24"/>
          <w:szCs w:val="20"/>
        </w:rPr>
        <w:t>基金托管人应提供充分协助。基金管理人、基金托管人和销售机构为基金募集支付之一切费用应由各方各自承担</w:t>
      </w:r>
      <w:r w:rsidR="00ED20F2" w:rsidRPr="00406A9F">
        <w:rPr>
          <w:rFonts w:hint="eastAsia"/>
          <w:bCs/>
          <w:sz w:val="24"/>
          <w:szCs w:val="20"/>
        </w:rPr>
        <w:t>。</w:t>
      </w:r>
    </w:p>
    <w:p w14:paraId="1A9E4CFE"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（三）基金</w:t>
      </w:r>
      <w:r w:rsidR="00F415E7" w:rsidRPr="00406A9F">
        <w:rPr>
          <w:rFonts w:hint="eastAsia"/>
          <w:bCs/>
          <w:sz w:val="24"/>
          <w:szCs w:val="20"/>
        </w:rPr>
        <w:t>资金账户</w:t>
      </w:r>
      <w:r w:rsidRPr="00406A9F">
        <w:rPr>
          <w:rFonts w:hint="eastAsia"/>
          <w:bCs/>
          <w:sz w:val="24"/>
          <w:szCs w:val="20"/>
        </w:rPr>
        <w:t>的开立和管理</w:t>
      </w:r>
    </w:p>
    <w:p w14:paraId="45FC6DE9" w14:textId="58A64B96" w:rsidR="0099216A"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基金托管人以</w:t>
      </w:r>
      <w:r w:rsidR="00E13C85" w:rsidRPr="00406A9F">
        <w:rPr>
          <w:rFonts w:hint="eastAsia"/>
          <w:bCs/>
          <w:sz w:val="24"/>
          <w:szCs w:val="20"/>
        </w:rPr>
        <w:t>本</w:t>
      </w:r>
      <w:r w:rsidRPr="00406A9F">
        <w:rPr>
          <w:rFonts w:hint="eastAsia"/>
          <w:bCs/>
          <w:sz w:val="24"/>
          <w:szCs w:val="20"/>
        </w:rPr>
        <w:t>基金的名义在其营业机构开立基金的</w:t>
      </w:r>
      <w:r w:rsidR="00AE0AD5">
        <w:rPr>
          <w:rFonts w:hint="eastAsia"/>
          <w:bCs/>
          <w:sz w:val="24"/>
          <w:szCs w:val="20"/>
        </w:rPr>
        <w:t>托管</w:t>
      </w:r>
      <w:r w:rsidR="00322A50" w:rsidRPr="00406A9F">
        <w:rPr>
          <w:rFonts w:hint="eastAsia"/>
          <w:bCs/>
          <w:sz w:val="24"/>
          <w:szCs w:val="20"/>
        </w:rPr>
        <w:t>资金</w:t>
      </w:r>
      <w:r w:rsidRPr="00406A9F">
        <w:rPr>
          <w:rFonts w:hint="eastAsia"/>
          <w:bCs/>
          <w:sz w:val="24"/>
          <w:szCs w:val="20"/>
        </w:rPr>
        <w:t>账户</w:t>
      </w:r>
      <w:r w:rsidR="00F415E7" w:rsidRPr="00406A9F">
        <w:rPr>
          <w:rFonts w:hint="eastAsia"/>
          <w:bCs/>
          <w:sz w:val="24"/>
          <w:szCs w:val="20"/>
        </w:rPr>
        <w:t>（也可称为“托管账户”</w:t>
      </w:r>
      <w:r w:rsidR="00AB4095">
        <w:rPr>
          <w:rFonts w:hint="eastAsia"/>
          <w:bCs/>
          <w:sz w:val="24"/>
          <w:szCs w:val="20"/>
        </w:rPr>
        <w:t>或“托管专户”</w:t>
      </w:r>
      <w:r w:rsidR="00F415E7" w:rsidRPr="00406A9F">
        <w:rPr>
          <w:rFonts w:hint="eastAsia"/>
          <w:bCs/>
          <w:sz w:val="24"/>
          <w:szCs w:val="20"/>
        </w:rPr>
        <w:t>）</w:t>
      </w:r>
      <w:r w:rsidRPr="00406A9F">
        <w:rPr>
          <w:rFonts w:hint="eastAsia"/>
          <w:bCs/>
          <w:sz w:val="24"/>
          <w:szCs w:val="20"/>
        </w:rPr>
        <w:t>，</w:t>
      </w:r>
      <w:r w:rsidR="003369A7" w:rsidRPr="00406A9F">
        <w:rPr>
          <w:rFonts w:hint="eastAsia"/>
          <w:bCs/>
          <w:sz w:val="24"/>
          <w:szCs w:val="20"/>
        </w:rPr>
        <w:t>保管基金的银行存款，并根据基金管理人的指令办理资金收付。</w:t>
      </w:r>
      <w:r w:rsidR="00E83907" w:rsidRPr="00406A9F">
        <w:rPr>
          <w:rFonts w:hint="eastAsia"/>
          <w:bCs/>
          <w:sz w:val="24"/>
          <w:szCs w:val="20"/>
        </w:rPr>
        <w:t>托管账户名称应</w:t>
      </w:r>
      <w:r w:rsidR="006373CD" w:rsidRPr="006373CD">
        <w:rPr>
          <w:rFonts w:hint="eastAsia"/>
          <w:bCs/>
          <w:sz w:val="24"/>
          <w:szCs w:val="20"/>
        </w:rPr>
        <w:t>包含基金名称，具体名称以实际开立为准</w:t>
      </w:r>
      <w:r w:rsidR="00E83907" w:rsidRPr="00406A9F">
        <w:rPr>
          <w:rFonts w:hint="eastAsia"/>
          <w:bCs/>
          <w:sz w:val="24"/>
          <w:szCs w:val="20"/>
        </w:rPr>
        <w:t>，预留印鉴为</w:t>
      </w:r>
      <w:r w:rsidR="0097369D" w:rsidRPr="00406A9F">
        <w:rPr>
          <w:rFonts w:hint="eastAsia"/>
          <w:bCs/>
          <w:sz w:val="24"/>
          <w:szCs w:val="20"/>
        </w:rPr>
        <w:t>基金</w:t>
      </w:r>
      <w:r w:rsidR="00E83907" w:rsidRPr="00406A9F">
        <w:rPr>
          <w:rFonts w:hint="eastAsia"/>
          <w:bCs/>
          <w:sz w:val="24"/>
          <w:szCs w:val="20"/>
        </w:rPr>
        <w:t>托管人印章。</w:t>
      </w:r>
    </w:p>
    <w:p w14:paraId="001161FC" w14:textId="77777777" w:rsidR="0099216A" w:rsidRPr="00ED2186"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基金</w:t>
      </w:r>
      <w:r w:rsidR="00F415E7" w:rsidRPr="00406A9F">
        <w:rPr>
          <w:rFonts w:hint="eastAsia"/>
          <w:bCs/>
          <w:sz w:val="24"/>
          <w:szCs w:val="20"/>
        </w:rPr>
        <w:t>资金</w:t>
      </w:r>
      <w:r w:rsidRPr="00406A9F">
        <w:rPr>
          <w:rFonts w:hint="eastAsia"/>
          <w:bCs/>
          <w:sz w:val="24"/>
          <w:szCs w:val="20"/>
        </w:rPr>
        <w:t>账户的开立和使用，限于满足开展本基金业务的需要。基金托管人和基金管理人不得假借本基金的名义开立任何其他银行账户；亦不得使用基金的任何账户进行本基金</w:t>
      </w:r>
      <w:r w:rsidRPr="00ED2186">
        <w:rPr>
          <w:rFonts w:hint="eastAsia"/>
          <w:bCs/>
          <w:sz w:val="24"/>
          <w:szCs w:val="20"/>
        </w:rPr>
        <w:t>业务以外的活动。</w:t>
      </w:r>
    </w:p>
    <w:p w14:paraId="35E8A7F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3.</w:t>
      </w:r>
      <w:r w:rsidRPr="00406A9F">
        <w:rPr>
          <w:rFonts w:hint="eastAsia"/>
          <w:bCs/>
          <w:sz w:val="24"/>
          <w:szCs w:val="20"/>
        </w:rPr>
        <w:t>基金</w:t>
      </w:r>
      <w:r w:rsidR="00F415E7" w:rsidRPr="00406A9F">
        <w:rPr>
          <w:rFonts w:hint="eastAsia"/>
          <w:bCs/>
          <w:sz w:val="24"/>
          <w:szCs w:val="20"/>
        </w:rPr>
        <w:t>资金</w:t>
      </w:r>
      <w:r w:rsidRPr="00406A9F">
        <w:rPr>
          <w:rFonts w:hint="eastAsia"/>
          <w:bCs/>
          <w:sz w:val="24"/>
          <w:szCs w:val="20"/>
        </w:rPr>
        <w:t>账户的开立和管理应符合</w:t>
      </w:r>
      <w:r w:rsidR="00B37D2D" w:rsidRPr="00406A9F">
        <w:rPr>
          <w:rFonts w:hint="eastAsia"/>
          <w:bCs/>
          <w:sz w:val="24"/>
          <w:szCs w:val="20"/>
        </w:rPr>
        <w:t>法律法规及</w:t>
      </w:r>
      <w:r w:rsidRPr="00406A9F">
        <w:rPr>
          <w:rFonts w:hint="eastAsia"/>
          <w:bCs/>
          <w:sz w:val="24"/>
          <w:szCs w:val="20"/>
        </w:rPr>
        <w:t>银行业监督管理机构的有关规定。</w:t>
      </w:r>
    </w:p>
    <w:p w14:paraId="398050AD" w14:textId="76483811" w:rsidR="0099216A" w:rsidRPr="00406A9F" w:rsidRDefault="0099216A" w:rsidP="00406A9F">
      <w:pPr>
        <w:spacing w:line="360" w:lineRule="auto"/>
        <w:ind w:firstLineChars="200" w:firstLine="480"/>
        <w:rPr>
          <w:bCs/>
          <w:sz w:val="24"/>
          <w:szCs w:val="20"/>
        </w:rPr>
      </w:pPr>
      <w:r w:rsidRPr="00406A9F">
        <w:rPr>
          <w:rFonts w:hint="eastAsia"/>
          <w:bCs/>
          <w:sz w:val="24"/>
          <w:szCs w:val="20"/>
        </w:rPr>
        <w:t>（四）基金证券账户</w:t>
      </w:r>
      <w:r w:rsidR="00DC6EC1" w:rsidRPr="00406A9F">
        <w:rPr>
          <w:rFonts w:hint="eastAsia"/>
          <w:bCs/>
          <w:sz w:val="24"/>
          <w:szCs w:val="20"/>
        </w:rPr>
        <w:t>和</w:t>
      </w:r>
      <w:r w:rsidR="000C530F">
        <w:rPr>
          <w:rFonts w:hint="eastAsia"/>
          <w:bCs/>
          <w:sz w:val="24"/>
          <w:szCs w:val="20"/>
        </w:rPr>
        <w:t>证券资金账户</w:t>
      </w:r>
      <w:r w:rsidRPr="00406A9F">
        <w:rPr>
          <w:rFonts w:hint="eastAsia"/>
          <w:bCs/>
          <w:sz w:val="24"/>
          <w:szCs w:val="20"/>
        </w:rPr>
        <w:t>的开立和管理</w:t>
      </w:r>
    </w:p>
    <w:p w14:paraId="0AA3C8D4"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基金托管人在中国证券登记结算有限责任公司上海分公司、深圳分公司为基金开立基金托管人与基金联名的证券账户。</w:t>
      </w:r>
    </w:p>
    <w:p w14:paraId="485C2789" w14:textId="77777777" w:rsidR="000C530F" w:rsidRPr="00406A9F" w:rsidRDefault="0099216A" w:rsidP="00557DB3">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1265874B" w14:textId="77777777" w:rsidR="0099216A" w:rsidRDefault="0099216A" w:rsidP="00406A9F">
      <w:pPr>
        <w:spacing w:line="360" w:lineRule="auto"/>
        <w:ind w:firstLineChars="200" w:firstLine="480"/>
        <w:rPr>
          <w:bCs/>
          <w:sz w:val="24"/>
          <w:szCs w:val="20"/>
        </w:rPr>
      </w:pPr>
      <w:r w:rsidRPr="00406A9F">
        <w:rPr>
          <w:rFonts w:hint="eastAsia"/>
          <w:bCs/>
          <w:sz w:val="24"/>
          <w:szCs w:val="20"/>
        </w:rPr>
        <w:t>3.</w:t>
      </w:r>
      <w:r w:rsidRPr="00406A9F">
        <w:rPr>
          <w:rFonts w:hint="eastAsia"/>
          <w:bCs/>
          <w:sz w:val="24"/>
          <w:szCs w:val="20"/>
        </w:rPr>
        <w:t>基金证券账户的开立和证券账户卡的保管由基金托管人负责，账户资产的管理和运用由基金管理人负责。</w:t>
      </w:r>
    </w:p>
    <w:p w14:paraId="5C03F786" w14:textId="4B9BE8F3" w:rsidR="00557DB3" w:rsidRDefault="00557DB3" w:rsidP="00406A9F">
      <w:pPr>
        <w:spacing w:line="360" w:lineRule="auto"/>
        <w:ind w:firstLineChars="200" w:firstLine="480"/>
        <w:rPr>
          <w:bCs/>
          <w:sz w:val="24"/>
          <w:szCs w:val="20"/>
        </w:rPr>
      </w:pPr>
      <w:r>
        <w:rPr>
          <w:rFonts w:hint="eastAsia"/>
          <w:bCs/>
          <w:sz w:val="24"/>
          <w:szCs w:val="20"/>
        </w:rPr>
        <w:t>4</w:t>
      </w:r>
      <w:r>
        <w:rPr>
          <w:bCs/>
          <w:sz w:val="24"/>
          <w:szCs w:val="20"/>
        </w:rPr>
        <w:t>.</w:t>
      </w:r>
      <w:r>
        <w:rPr>
          <w:bCs/>
          <w:sz w:val="24"/>
          <w:szCs w:val="20"/>
        </w:rPr>
        <w:t>基金管理人以基金名义在基金管理人选择的证券经营机构营业网点开立证券资金账户</w:t>
      </w:r>
      <w:r>
        <w:rPr>
          <w:rFonts w:hint="eastAsia"/>
          <w:bCs/>
          <w:sz w:val="24"/>
          <w:szCs w:val="20"/>
        </w:rPr>
        <w:t>。证券经营机构根据相关法律法规、规范性文件为本基金开立</w:t>
      </w:r>
      <w:r w:rsidR="003D30FC">
        <w:rPr>
          <w:rFonts w:hint="eastAsia"/>
          <w:bCs/>
          <w:sz w:val="24"/>
          <w:szCs w:val="20"/>
        </w:rPr>
        <w:t>证券</w:t>
      </w:r>
      <w:r>
        <w:rPr>
          <w:rFonts w:hint="eastAsia"/>
          <w:bCs/>
          <w:sz w:val="24"/>
          <w:szCs w:val="20"/>
        </w:rPr>
        <w:t>资金账户</w:t>
      </w:r>
      <w:r w:rsidR="003D30FC">
        <w:rPr>
          <w:rFonts w:hint="eastAsia"/>
          <w:bCs/>
          <w:sz w:val="24"/>
          <w:szCs w:val="20"/>
        </w:rPr>
        <w:t>，</w:t>
      </w:r>
      <w:r>
        <w:rPr>
          <w:rFonts w:hint="eastAsia"/>
          <w:bCs/>
          <w:sz w:val="24"/>
          <w:szCs w:val="20"/>
        </w:rPr>
        <w:t>并按照证券经营机构开户的流程和要求与基金管理人签订相关协议。</w:t>
      </w:r>
    </w:p>
    <w:p w14:paraId="508377FB" w14:textId="5AFCB55D" w:rsidR="00D66BCC" w:rsidRPr="00406A9F" w:rsidRDefault="00D66BCC" w:rsidP="00406A9F">
      <w:pPr>
        <w:spacing w:line="360" w:lineRule="auto"/>
        <w:ind w:firstLineChars="200" w:firstLine="480"/>
        <w:rPr>
          <w:bCs/>
          <w:sz w:val="24"/>
          <w:szCs w:val="20"/>
        </w:rPr>
      </w:pPr>
      <w:r>
        <w:rPr>
          <w:rFonts w:hint="eastAsia"/>
          <w:bCs/>
          <w:sz w:val="24"/>
          <w:szCs w:val="20"/>
        </w:rPr>
        <w:t>5</w:t>
      </w:r>
      <w:r>
        <w:rPr>
          <w:bCs/>
          <w:sz w:val="24"/>
          <w:szCs w:val="20"/>
        </w:rPr>
        <w:t>.</w:t>
      </w:r>
      <w:r w:rsidRPr="00D66BCC">
        <w:rPr>
          <w:rFonts w:hint="eastAsia"/>
          <w:bCs/>
          <w:sz w:val="24"/>
          <w:szCs w:val="20"/>
        </w:rPr>
        <w:t>交易所证券交易资金采用第三方存管模式，即用于证券交易</w:t>
      </w:r>
      <w:r w:rsidR="00AB40AB">
        <w:rPr>
          <w:rFonts w:hint="eastAsia"/>
          <w:bCs/>
          <w:sz w:val="24"/>
          <w:szCs w:val="20"/>
        </w:rPr>
        <w:t>的</w:t>
      </w:r>
      <w:r w:rsidRPr="00D66BCC">
        <w:rPr>
          <w:rFonts w:hint="eastAsia"/>
          <w:bCs/>
          <w:sz w:val="24"/>
          <w:szCs w:val="20"/>
        </w:rPr>
        <w:t>结算资金全额</w:t>
      </w:r>
      <w:r w:rsidRPr="00D66BCC">
        <w:rPr>
          <w:rFonts w:hint="eastAsia"/>
          <w:bCs/>
          <w:sz w:val="24"/>
          <w:szCs w:val="20"/>
        </w:rPr>
        <w:lastRenderedPageBreak/>
        <w:t>存放在基金管理人为基金开</w:t>
      </w:r>
      <w:r w:rsidR="00AB40AB">
        <w:rPr>
          <w:rFonts w:hint="eastAsia"/>
          <w:bCs/>
          <w:sz w:val="24"/>
          <w:szCs w:val="20"/>
        </w:rPr>
        <w:t>立的</w:t>
      </w:r>
      <w:r w:rsidRPr="00D66BCC">
        <w:rPr>
          <w:rFonts w:hint="eastAsia"/>
          <w:bCs/>
          <w:sz w:val="24"/>
          <w:szCs w:val="20"/>
        </w:rPr>
        <w:t>证券资金账户中，场内的证券交易资金清算由基金管理人所选择的</w:t>
      </w:r>
      <w:r w:rsidR="00AB40AB" w:rsidRPr="00AB40AB">
        <w:rPr>
          <w:rFonts w:hint="eastAsia"/>
          <w:bCs/>
          <w:sz w:val="24"/>
          <w:szCs w:val="20"/>
        </w:rPr>
        <w:t>证券经营机构</w:t>
      </w:r>
      <w:r w:rsidRPr="00D66BCC">
        <w:rPr>
          <w:rFonts w:hint="eastAsia"/>
          <w:bCs/>
          <w:sz w:val="24"/>
          <w:szCs w:val="20"/>
        </w:rPr>
        <w:t>负责。</w:t>
      </w:r>
      <w:r w:rsidR="00A13D25" w:rsidRPr="00A13D25">
        <w:rPr>
          <w:rFonts w:hint="eastAsia"/>
          <w:bCs/>
          <w:sz w:val="24"/>
          <w:szCs w:val="20"/>
        </w:rPr>
        <w:t>证券资金账户内的资金，只能通过证银转账方式将资金划转至基金托管资金账户，不得将资金划转至任何其他银行账户。</w:t>
      </w:r>
      <w:r w:rsidRPr="00D66BCC">
        <w:rPr>
          <w:rFonts w:hint="eastAsia"/>
          <w:bCs/>
          <w:sz w:val="24"/>
          <w:szCs w:val="20"/>
        </w:rPr>
        <w:t>基金托管人不负责办理场内的证券交易资金清算，也不负责保管证券资金账户内存放的资金。</w:t>
      </w:r>
    </w:p>
    <w:p w14:paraId="526C9C40" w14:textId="4572EC9E" w:rsidR="0099216A" w:rsidRPr="00406A9F" w:rsidRDefault="00D66BCC" w:rsidP="00406A9F">
      <w:pPr>
        <w:spacing w:line="360" w:lineRule="auto"/>
        <w:ind w:firstLineChars="200" w:firstLine="480"/>
        <w:rPr>
          <w:bCs/>
          <w:sz w:val="24"/>
          <w:szCs w:val="20"/>
        </w:rPr>
      </w:pPr>
      <w:r>
        <w:rPr>
          <w:bCs/>
          <w:sz w:val="24"/>
          <w:szCs w:val="20"/>
        </w:rPr>
        <w:t>6</w:t>
      </w:r>
      <w:r w:rsidR="0099216A" w:rsidRPr="00406A9F">
        <w:rPr>
          <w:rFonts w:hint="eastAsia"/>
          <w:bCs/>
          <w:sz w:val="24"/>
          <w:szCs w:val="20"/>
        </w:rPr>
        <w:t>.</w:t>
      </w:r>
      <w:r w:rsidR="0099216A" w:rsidRPr="00406A9F">
        <w:rPr>
          <w:rFonts w:hint="eastAsia"/>
          <w:bCs/>
          <w:sz w:val="24"/>
          <w:szCs w:val="20"/>
        </w:rPr>
        <w:t>若中国证监会或其他监管机构在本托管协议订立日之后允许基金从事其他投资品种的投资业务，涉及相关账户的开立、使用的，</w:t>
      </w:r>
      <w:r w:rsidR="008F2631" w:rsidRPr="00406A9F">
        <w:rPr>
          <w:rFonts w:hint="eastAsia"/>
          <w:bCs/>
          <w:sz w:val="24"/>
          <w:szCs w:val="20"/>
        </w:rPr>
        <w:t>按有关规定开立、使用并管理；</w:t>
      </w:r>
      <w:r w:rsidR="0099216A" w:rsidRPr="00406A9F">
        <w:rPr>
          <w:rFonts w:hint="eastAsia"/>
          <w:bCs/>
          <w:sz w:val="24"/>
          <w:szCs w:val="20"/>
        </w:rPr>
        <w:t>若无相关规定，则基金托管人比照上述关于账户开立、使用的规定执行。</w:t>
      </w:r>
    </w:p>
    <w:p w14:paraId="2BB322DC" w14:textId="77777777" w:rsidR="008B35A5" w:rsidRPr="00406A9F" w:rsidRDefault="0099216A" w:rsidP="00406A9F">
      <w:pPr>
        <w:spacing w:line="360" w:lineRule="auto"/>
        <w:ind w:firstLineChars="200" w:firstLine="480"/>
        <w:rPr>
          <w:bCs/>
          <w:sz w:val="24"/>
          <w:szCs w:val="20"/>
        </w:rPr>
      </w:pPr>
      <w:r w:rsidRPr="00406A9F">
        <w:rPr>
          <w:rFonts w:hint="eastAsia"/>
          <w:bCs/>
          <w:sz w:val="24"/>
          <w:szCs w:val="20"/>
        </w:rPr>
        <w:t>（五）债券托管</w:t>
      </w:r>
      <w:r w:rsidR="00907D99" w:rsidRPr="00406A9F">
        <w:rPr>
          <w:rFonts w:hint="eastAsia"/>
          <w:bCs/>
          <w:sz w:val="24"/>
          <w:szCs w:val="20"/>
        </w:rPr>
        <w:t>账户</w:t>
      </w:r>
      <w:r w:rsidRPr="00406A9F">
        <w:rPr>
          <w:rFonts w:hint="eastAsia"/>
          <w:bCs/>
          <w:sz w:val="24"/>
          <w:szCs w:val="20"/>
        </w:rPr>
        <w:t>的开设和管理</w:t>
      </w:r>
    </w:p>
    <w:p w14:paraId="124D2313" w14:textId="056A7A08" w:rsidR="0099216A" w:rsidRPr="00406A9F" w:rsidRDefault="0099216A" w:rsidP="00406A9F">
      <w:pPr>
        <w:spacing w:line="360" w:lineRule="auto"/>
        <w:ind w:firstLineChars="200" w:firstLine="480"/>
        <w:rPr>
          <w:bCs/>
          <w:sz w:val="24"/>
          <w:szCs w:val="20"/>
        </w:rPr>
      </w:pPr>
      <w:r w:rsidRPr="00406A9F">
        <w:rPr>
          <w:rFonts w:hint="eastAsia"/>
          <w:bCs/>
          <w:sz w:val="24"/>
          <w:szCs w:val="20"/>
        </w:rPr>
        <w:t>基金合同生效后，基金托管人根据中国人民银行、中央国债登记结算有限责任公司</w:t>
      </w:r>
      <w:r w:rsidR="00431AC3" w:rsidRPr="00406A9F">
        <w:rPr>
          <w:rFonts w:hint="eastAsia"/>
          <w:bCs/>
          <w:sz w:val="24"/>
          <w:szCs w:val="20"/>
        </w:rPr>
        <w:t>和银行间市场清算所股份有限公司</w:t>
      </w:r>
      <w:r w:rsidRPr="00406A9F">
        <w:rPr>
          <w:rFonts w:hint="eastAsia"/>
          <w:bCs/>
          <w:sz w:val="24"/>
          <w:szCs w:val="20"/>
        </w:rPr>
        <w:t>的有关规定，</w:t>
      </w:r>
      <w:r w:rsidR="00E13C85" w:rsidRPr="00406A9F">
        <w:rPr>
          <w:rFonts w:hint="eastAsia"/>
          <w:bCs/>
          <w:sz w:val="24"/>
          <w:szCs w:val="20"/>
        </w:rPr>
        <w:t>以基金的名义</w:t>
      </w:r>
      <w:r w:rsidRPr="00406A9F">
        <w:rPr>
          <w:rFonts w:hint="eastAsia"/>
          <w:bCs/>
          <w:sz w:val="24"/>
          <w:szCs w:val="20"/>
        </w:rPr>
        <w:t>在</w:t>
      </w:r>
      <w:r w:rsidR="00F11433" w:rsidRPr="00406A9F">
        <w:rPr>
          <w:rFonts w:hint="eastAsia"/>
          <w:bCs/>
          <w:sz w:val="24"/>
          <w:szCs w:val="20"/>
        </w:rPr>
        <w:t>银行间市场登记</w:t>
      </w:r>
      <w:r w:rsidR="00FA02C2">
        <w:rPr>
          <w:rFonts w:hint="eastAsia"/>
          <w:bCs/>
          <w:sz w:val="24"/>
          <w:szCs w:val="20"/>
        </w:rPr>
        <w:t>托管</w:t>
      </w:r>
      <w:r w:rsidR="00F11433" w:rsidRPr="00406A9F">
        <w:rPr>
          <w:rFonts w:hint="eastAsia"/>
          <w:bCs/>
          <w:sz w:val="24"/>
          <w:szCs w:val="20"/>
        </w:rPr>
        <w:t>结算机构</w:t>
      </w:r>
      <w:r w:rsidRPr="00406A9F">
        <w:rPr>
          <w:rFonts w:hint="eastAsia"/>
          <w:bCs/>
          <w:sz w:val="24"/>
          <w:szCs w:val="20"/>
        </w:rPr>
        <w:t>开立债券托管账户</w:t>
      </w:r>
      <w:r w:rsidR="00966172" w:rsidRPr="00966172">
        <w:rPr>
          <w:rFonts w:hint="eastAsia"/>
          <w:bCs/>
          <w:sz w:val="24"/>
          <w:szCs w:val="20"/>
        </w:rPr>
        <w:t>、持有人账户和资金结算账户</w:t>
      </w:r>
      <w:r w:rsidRPr="00406A9F">
        <w:rPr>
          <w:rFonts w:hint="eastAsia"/>
          <w:bCs/>
          <w:sz w:val="24"/>
          <w:szCs w:val="20"/>
        </w:rPr>
        <w:t>，并代表基金进行银行间市场债券的结算。</w:t>
      </w:r>
      <w:r w:rsidR="00966172" w:rsidRPr="00966172">
        <w:rPr>
          <w:rFonts w:hint="eastAsia"/>
          <w:bCs/>
          <w:sz w:val="24"/>
          <w:szCs w:val="20"/>
        </w:rPr>
        <w:t>基金管理人代表基金签订全国银行间债券市场债券回购主协议。</w:t>
      </w:r>
    </w:p>
    <w:p w14:paraId="34473884" w14:textId="77777777" w:rsidR="00421393" w:rsidRPr="00406A9F" w:rsidRDefault="00421393" w:rsidP="00406A9F">
      <w:pPr>
        <w:spacing w:line="360" w:lineRule="auto"/>
        <w:ind w:firstLineChars="200" w:firstLine="480"/>
        <w:rPr>
          <w:bCs/>
          <w:sz w:val="24"/>
          <w:szCs w:val="20"/>
        </w:rPr>
      </w:pPr>
      <w:r w:rsidRPr="00406A9F">
        <w:rPr>
          <w:rFonts w:hint="eastAsia"/>
          <w:bCs/>
          <w:sz w:val="24"/>
          <w:szCs w:val="20"/>
        </w:rPr>
        <w:t>（六）定期存款账户</w:t>
      </w:r>
    </w:p>
    <w:p w14:paraId="2B4FE4AA" w14:textId="7EAE9F77" w:rsidR="00421393" w:rsidRDefault="00421393" w:rsidP="00406A9F">
      <w:pPr>
        <w:spacing w:line="360" w:lineRule="auto"/>
        <w:ind w:firstLineChars="200" w:firstLine="480"/>
        <w:rPr>
          <w:bCs/>
          <w:sz w:val="24"/>
          <w:szCs w:val="20"/>
        </w:rPr>
      </w:pPr>
      <w:r w:rsidRPr="00406A9F">
        <w:rPr>
          <w:rFonts w:hint="eastAsia"/>
          <w:bCs/>
          <w:sz w:val="24"/>
          <w:szCs w:val="20"/>
        </w:rPr>
        <w:t>基金财产投资定期存款在存款机构开立的银行账户，包括实体或虚拟账户，其预留印鉴经各方商议后预留。对于任何的定期存款投资，基金管理人都必须和存款机构签订定期存款协议，约定双方的权利和义务。在取得存款证实书后，基金托管人保管证实书正本或者复印件。基金管理人应该在合理的时间内进行定期存款的投资和支取事宜，若基金管理人提前支取或部分提前支取定期存款，若产生息差（即本基金已计提的资金利息和提前支取时收到的资金利息差额），该息差的处理方法由基金管理人和基金托管人双方协商解决。</w:t>
      </w:r>
    </w:p>
    <w:p w14:paraId="0B5DD4FE" w14:textId="77777777" w:rsidR="006373CD" w:rsidRPr="006373CD" w:rsidRDefault="006373CD" w:rsidP="006373CD">
      <w:pPr>
        <w:spacing w:line="360" w:lineRule="auto"/>
        <w:ind w:firstLineChars="200" w:firstLine="480"/>
        <w:rPr>
          <w:bCs/>
          <w:sz w:val="24"/>
          <w:szCs w:val="20"/>
        </w:rPr>
      </w:pPr>
      <w:r w:rsidRPr="006373CD">
        <w:rPr>
          <w:rFonts w:hint="eastAsia"/>
          <w:bCs/>
          <w:sz w:val="24"/>
          <w:szCs w:val="20"/>
        </w:rPr>
        <w:t>（七）期货结算账户的开立和管理</w:t>
      </w:r>
    </w:p>
    <w:p w14:paraId="26286F21" w14:textId="29C0D1A4" w:rsidR="006373CD" w:rsidRPr="00406A9F" w:rsidRDefault="006373CD" w:rsidP="006373CD">
      <w:pPr>
        <w:spacing w:line="360" w:lineRule="auto"/>
        <w:ind w:firstLineChars="200" w:firstLine="480"/>
        <w:rPr>
          <w:bCs/>
          <w:sz w:val="24"/>
          <w:szCs w:val="20"/>
        </w:rPr>
      </w:pPr>
      <w:r w:rsidRPr="006373CD">
        <w:rPr>
          <w:rFonts w:hint="eastAsia"/>
          <w:bCs/>
          <w:sz w:val="24"/>
          <w:szCs w:val="20"/>
        </w:rPr>
        <w:t>基金托管人、基金管理人应当代表本基金，按照相关规定开立期货结算账户、期货资金账户，在中国金融期货交易所获取交易编码。期货结算账户名称、期货资金账户名称及交易编码对应名称应按照有关规定设立。</w:t>
      </w:r>
    </w:p>
    <w:p w14:paraId="330416E4" w14:textId="0C28A09A" w:rsidR="0099216A" w:rsidRPr="00406A9F" w:rsidRDefault="0099216A" w:rsidP="00406A9F">
      <w:pPr>
        <w:spacing w:line="360" w:lineRule="auto"/>
        <w:ind w:firstLineChars="200" w:firstLine="480"/>
        <w:rPr>
          <w:bCs/>
          <w:sz w:val="24"/>
          <w:szCs w:val="20"/>
        </w:rPr>
      </w:pPr>
      <w:r w:rsidRPr="00406A9F">
        <w:rPr>
          <w:rFonts w:hint="eastAsia"/>
          <w:bCs/>
          <w:sz w:val="24"/>
          <w:szCs w:val="20"/>
        </w:rPr>
        <w:t>（</w:t>
      </w:r>
      <w:r w:rsidR="006373CD">
        <w:rPr>
          <w:rFonts w:hint="eastAsia"/>
          <w:bCs/>
          <w:sz w:val="24"/>
          <w:szCs w:val="20"/>
        </w:rPr>
        <w:t>八</w:t>
      </w:r>
      <w:r w:rsidRPr="00406A9F">
        <w:rPr>
          <w:rFonts w:hint="eastAsia"/>
          <w:bCs/>
          <w:sz w:val="24"/>
          <w:szCs w:val="20"/>
        </w:rPr>
        <w:t>）其他账户的开立和管理</w:t>
      </w:r>
    </w:p>
    <w:p w14:paraId="03D2AC60" w14:textId="0AAFDC38" w:rsidR="0099216A" w:rsidRPr="00406A9F" w:rsidRDefault="0099216A" w:rsidP="00126A31">
      <w:pPr>
        <w:spacing w:line="360" w:lineRule="auto"/>
        <w:ind w:firstLineChars="200" w:firstLine="480"/>
        <w:rPr>
          <w:bCs/>
          <w:sz w:val="24"/>
          <w:szCs w:val="20"/>
        </w:rPr>
      </w:pPr>
      <w:r w:rsidRPr="00406A9F">
        <w:rPr>
          <w:rFonts w:hint="eastAsia"/>
          <w:bCs/>
          <w:sz w:val="24"/>
          <w:szCs w:val="20"/>
        </w:rPr>
        <w:t>1</w:t>
      </w:r>
      <w:r w:rsidR="008B35A5" w:rsidRPr="00406A9F">
        <w:rPr>
          <w:rFonts w:hint="eastAsia"/>
          <w:bCs/>
          <w:sz w:val="24"/>
          <w:szCs w:val="20"/>
        </w:rPr>
        <w:t>.</w:t>
      </w:r>
      <w:r w:rsidRPr="00406A9F">
        <w:rPr>
          <w:rFonts w:hint="eastAsia"/>
          <w:bCs/>
          <w:sz w:val="24"/>
          <w:szCs w:val="20"/>
        </w:rPr>
        <w:t>因业务发展需要而开立的其他账户，可以根据法律法规和基金合同的规定，由基金</w:t>
      </w:r>
      <w:r w:rsidR="008A4AF8" w:rsidRPr="00406A9F">
        <w:rPr>
          <w:rFonts w:hint="eastAsia"/>
          <w:bCs/>
          <w:sz w:val="24"/>
          <w:szCs w:val="20"/>
        </w:rPr>
        <w:t>管理人协助基金</w:t>
      </w:r>
      <w:r w:rsidRPr="00406A9F">
        <w:rPr>
          <w:rFonts w:hint="eastAsia"/>
          <w:bCs/>
          <w:sz w:val="24"/>
          <w:szCs w:val="20"/>
        </w:rPr>
        <w:t>托管人</w:t>
      </w:r>
      <w:r w:rsidR="008A4AF8" w:rsidRPr="00406A9F">
        <w:rPr>
          <w:rFonts w:hint="eastAsia"/>
          <w:bCs/>
          <w:sz w:val="24"/>
          <w:szCs w:val="20"/>
        </w:rPr>
        <w:t>按照有关法律法规和</w:t>
      </w:r>
      <w:r w:rsidR="00C8304B" w:rsidRPr="00406A9F">
        <w:rPr>
          <w:rFonts w:hint="eastAsia"/>
          <w:bCs/>
          <w:sz w:val="24"/>
          <w:szCs w:val="20"/>
        </w:rPr>
        <w:t>本</w:t>
      </w:r>
      <w:r w:rsidR="00B86630" w:rsidRPr="00406A9F">
        <w:rPr>
          <w:rFonts w:hint="eastAsia"/>
          <w:bCs/>
          <w:sz w:val="24"/>
          <w:szCs w:val="20"/>
        </w:rPr>
        <w:t>协议</w:t>
      </w:r>
      <w:r w:rsidR="008A4AF8" w:rsidRPr="00406A9F">
        <w:rPr>
          <w:rFonts w:hint="eastAsia"/>
          <w:bCs/>
          <w:sz w:val="24"/>
          <w:szCs w:val="20"/>
        </w:rPr>
        <w:t>的约定</w:t>
      </w:r>
      <w:r w:rsidR="00C8304B" w:rsidRPr="00406A9F">
        <w:rPr>
          <w:rFonts w:hint="eastAsia"/>
          <w:bCs/>
          <w:sz w:val="24"/>
          <w:szCs w:val="20"/>
        </w:rPr>
        <w:t>协商后</w:t>
      </w:r>
      <w:r w:rsidRPr="00406A9F">
        <w:rPr>
          <w:rFonts w:hint="eastAsia"/>
          <w:bCs/>
          <w:sz w:val="24"/>
          <w:szCs w:val="20"/>
        </w:rPr>
        <w:t>开立。新</w:t>
      </w:r>
      <w:r w:rsidRPr="00406A9F">
        <w:rPr>
          <w:rFonts w:hint="eastAsia"/>
          <w:bCs/>
          <w:sz w:val="24"/>
          <w:szCs w:val="20"/>
        </w:rPr>
        <w:lastRenderedPageBreak/>
        <w:t>账户按有关规定使用并管理。</w:t>
      </w:r>
    </w:p>
    <w:p w14:paraId="442B9666" w14:textId="17A00BEA" w:rsidR="0099216A" w:rsidRPr="00406A9F" w:rsidRDefault="00126A31" w:rsidP="00406A9F">
      <w:pPr>
        <w:spacing w:line="360" w:lineRule="auto"/>
        <w:ind w:firstLineChars="200" w:firstLine="480"/>
        <w:rPr>
          <w:bCs/>
          <w:sz w:val="24"/>
          <w:szCs w:val="20"/>
        </w:rPr>
      </w:pPr>
      <w:r>
        <w:rPr>
          <w:bCs/>
          <w:sz w:val="24"/>
          <w:szCs w:val="20"/>
        </w:rPr>
        <w:t>2</w:t>
      </w:r>
      <w:r w:rsidR="0099216A" w:rsidRPr="00406A9F">
        <w:rPr>
          <w:rFonts w:hint="eastAsia"/>
          <w:bCs/>
          <w:sz w:val="24"/>
          <w:szCs w:val="20"/>
        </w:rPr>
        <w:t>.</w:t>
      </w:r>
      <w:r w:rsidR="0099216A" w:rsidRPr="00406A9F">
        <w:rPr>
          <w:rFonts w:hint="eastAsia"/>
          <w:bCs/>
          <w:sz w:val="24"/>
          <w:szCs w:val="20"/>
        </w:rPr>
        <w:t>法律法规等有关规定对相关账户的开立和管理另有规定的，从其规定办理。</w:t>
      </w:r>
    </w:p>
    <w:p w14:paraId="57359162" w14:textId="0DA5FDE7" w:rsidR="0099216A" w:rsidRPr="00406A9F" w:rsidRDefault="0099216A" w:rsidP="00406A9F">
      <w:pPr>
        <w:spacing w:line="360" w:lineRule="auto"/>
        <w:ind w:firstLineChars="200" w:firstLine="480"/>
        <w:rPr>
          <w:bCs/>
          <w:sz w:val="24"/>
          <w:szCs w:val="20"/>
        </w:rPr>
      </w:pPr>
      <w:r w:rsidRPr="00406A9F">
        <w:rPr>
          <w:rFonts w:hint="eastAsia"/>
          <w:bCs/>
          <w:sz w:val="24"/>
          <w:szCs w:val="20"/>
        </w:rPr>
        <w:t>（</w:t>
      </w:r>
      <w:r w:rsidR="00585584">
        <w:rPr>
          <w:rFonts w:hint="eastAsia"/>
          <w:bCs/>
          <w:sz w:val="24"/>
          <w:szCs w:val="20"/>
        </w:rPr>
        <w:t>九</w:t>
      </w:r>
      <w:r w:rsidRPr="00406A9F">
        <w:rPr>
          <w:rFonts w:hint="eastAsia"/>
          <w:bCs/>
          <w:sz w:val="24"/>
          <w:szCs w:val="20"/>
        </w:rPr>
        <w:t>）基金财产投资的有关有价凭证等的保管</w:t>
      </w:r>
    </w:p>
    <w:p w14:paraId="3D173DA2" w14:textId="319134AD" w:rsidR="0099216A" w:rsidRPr="00406A9F" w:rsidRDefault="0099216A" w:rsidP="00406A9F">
      <w:pPr>
        <w:spacing w:line="360" w:lineRule="auto"/>
        <w:ind w:firstLineChars="200" w:firstLine="480"/>
        <w:rPr>
          <w:bCs/>
          <w:sz w:val="24"/>
          <w:szCs w:val="20"/>
        </w:rPr>
      </w:pPr>
      <w:r w:rsidRPr="00406A9F">
        <w:rPr>
          <w:rFonts w:hint="eastAsia"/>
          <w:bCs/>
          <w:sz w:val="24"/>
          <w:szCs w:val="20"/>
        </w:rPr>
        <w:t>基金财产投资的有关实物证券等有价凭证</w:t>
      </w:r>
      <w:r w:rsidR="00493296" w:rsidRPr="00406A9F">
        <w:rPr>
          <w:rFonts w:hint="eastAsia"/>
          <w:bCs/>
          <w:sz w:val="24"/>
          <w:szCs w:val="20"/>
        </w:rPr>
        <w:t>按约定</w:t>
      </w:r>
      <w:r w:rsidRPr="00406A9F">
        <w:rPr>
          <w:rFonts w:hint="eastAsia"/>
          <w:bCs/>
          <w:sz w:val="24"/>
          <w:szCs w:val="20"/>
        </w:rPr>
        <w:t>由基金托管人存放于基金托管人的保管库，</w:t>
      </w:r>
      <w:r w:rsidR="00493296" w:rsidRPr="00406A9F">
        <w:rPr>
          <w:rFonts w:hint="eastAsia"/>
          <w:bCs/>
          <w:sz w:val="24"/>
          <w:szCs w:val="20"/>
        </w:rPr>
        <w:t>或</w:t>
      </w:r>
      <w:r w:rsidRPr="00406A9F">
        <w:rPr>
          <w:rFonts w:hint="eastAsia"/>
          <w:bCs/>
          <w:sz w:val="24"/>
          <w:szCs w:val="20"/>
        </w:rPr>
        <w:t>存入</w:t>
      </w:r>
      <w:r w:rsidR="00F74CBB" w:rsidRPr="00406A9F">
        <w:rPr>
          <w:rFonts w:hint="eastAsia"/>
          <w:bCs/>
          <w:sz w:val="24"/>
          <w:szCs w:val="20"/>
        </w:rPr>
        <w:t>中央国债登记结算有限责任公司</w:t>
      </w:r>
      <w:r w:rsidRPr="00406A9F">
        <w:rPr>
          <w:rFonts w:hint="eastAsia"/>
          <w:bCs/>
          <w:sz w:val="24"/>
          <w:szCs w:val="20"/>
        </w:rPr>
        <w:t>、</w:t>
      </w:r>
      <w:r w:rsidR="00431AC3" w:rsidRPr="00406A9F">
        <w:rPr>
          <w:rFonts w:hint="eastAsia"/>
          <w:bCs/>
          <w:sz w:val="24"/>
          <w:szCs w:val="20"/>
        </w:rPr>
        <w:t>银行间市场清算所股份有限公司、</w:t>
      </w:r>
      <w:r w:rsidRPr="00406A9F">
        <w:rPr>
          <w:rFonts w:hint="eastAsia"/>
          <w:bCs/>
          <w:sz w:val="24"/>
          <w:szCs w:val="20"/>
        </w:rPr>
        <w:t>中国证券登记结算有限责任公司</w:t>
      </w:r>
      <w:r w:rsidR="00007E20">
        <w:rPr>
          <w:rFonts w:hint="eastAsia"/>
          <w:bCs/>
          <w:sz w:val="24"/>
          <w:szCs w:val="20"/>
        </w:rPr>
        <w:t>上海分公司</w:t>
      </w:r>
      <w:r w:rsidR="00007E20">
        <w:rPr>
          <w:rFonts w:hint="eastAsia"/>
          <w:bCs/>
          <w:sz w:val="24"/>
          <w:szCs w:val="20"/>
        </w:rPr>
        <w:t>/</w:t>
      </w:r>
      <w:r w:rsidR="00007E20">
        <w:rPr>
          <w:rFonts w:hint="eastAsia"/>
          <w:bCs/>
          <w:sz w:val="24"/>
          <w:szCs w:val="20"/>
        </w:rPr>
        <w:t>深圳分公司</w:t>
      </w:r>
      <w:r w:rsidRPr="00406A9F">
        <w:rPr>
          <w:rFonts w:hint="eastAsia"/>
          <w:bCs/>
          <w:sz w:val="24"/>
          <w:szCs w:val="20"/>
        </w:rPr>
        <w:t>或票据营业中心的代保管库，保管凭证由基金托管人持有。实物证券等有价凭证的购买和转让，由基金托管人</w:t>
      </w:r>
      <w:r w:rsidR="00276CBA" w:rsidRPr="00406A9F">
        <w:rPr>
          <w:rFonts w:hint="eastAsia"/>
          <w:bCs/>
          <w:sz w:val="24"/>
          <w:szCs w:val="20"/>
        </w:rPr>
        <w:t>根据基金管理人的指令</w:t>
      </w:r>
      <w:r w:rsidRPr="00406A9F">
        <w:rPr>
          <w:rFonts w:hint="eastAsia"/>
          <w:bCs/>
          <w:sz w:val="24"/>
          <w:szCs w:val="20"/>
        </w:rPr>
        <w:t>办理。</w:t>
      </w:r>
      <w:r w:rsidR="00007E20" w:rsidRPr="00007E20">
        <w:rPr>
          <w:rFonts w:hint="eastAsia"/>
          <w:bCs/>
          <w:sz w:val="24"/>
          <w:szCs w:val="20"/>
        </w:rPr>
        <w:t>属于基金托管人实际有效控制下的实物证券在基金托管人保管期间的损坏、灭失，由此产生的责任应由基金托管人承担。</w:t>
      </w:r>
      <w:r w:rsidRPr="00406A9F">
        <w:rPr>
          <w:rFonts w:hint="eastAsia"/>
          <w:bCs/>
          <w:sz w:val="24"/>
          <w:szCs w:val="20"/>
        </w:rPr>
        <w:t>基金托管人对</w:t>
      </w:r>
      <w:r w:rsidR="009F0F8E" w:rsidRPr="00406A9F">
        <w:rPr>
          <w:rFonts w:hint="eastAsia"/>
          <w:bCs/>
          <w:sz w:val="24"/>
          <w:szCs w:val="20"/>
        </w:rPr>
        <w:t>由</w:t>
      </w:r>
      <w:r w:rsidRPr="00406A9F">
        <w:rPr>
          <w:rFonts w:hint="eastAsia"/>
          <w:bCs/>
          <w:sz w:val="24"/>
          <w:szCs w:val="20"/>
        </w:rPr>
        <w:t>基金托管人以外机构实际有效控制的</w:t>
      </w:r>
      <w:r w:rsidR="00264689">
        <w:rPr>
          <w:rFonts w:hint="eastAsia"/>
          <w:bCs/>
          <w:sz w:val="24"/>
          <w:szCs w:val="20"/>
        </w:rPr>
        <w:t>证券</w:t>
      </w:r>
      <w:r w:rsidRPr="00406A9F">
        <w:rPr>
          <w:rFonts w:hint="eastAsia"/>
          <w:bCs/>
          <w:sz w:val="24"/>
          <w:szCs w:val="20"/>
        </w:rPr>
        <w:t>不承担保管责任。</w:t>
      </w:r>
    </w:p>
    <w:p w14:paraId="3FA4524F" w14:textId="340A451C" w:rsidR="0099216A" w:rsidRPr="00406A9F" w:rsidRDefault="0099216A" w:rsidP="00406A9F">
      <w:pPr>
        <w:spacing w:line="360" w:lineRule="auto"/>
        <w:ind w:firstLineChars="200" w:firstLine="480"/>
        <w:rPr>
          <w:bCs/>
          <w:sz w:val="24"/>
          <w:szCs w:val="20"/>
        </w:rPr>
      </w:pPr>
      <w:r w:rsidRPr="00406A9F">
        <w:rPr>
          <w:rFonts w:hint="eastAsia"/>
          <w:bCs/>
          <w:sz w:val="24"/>
          <w:szCs w:val="20"/>
        </w:rPr>
        <w:t>（</w:t>
      </w:r>
      <w:r w:rsidR="00585584">
        <w:rPr>
          <w:rFonts w:hint="eastAsia"/>
          <w:bCs/>
          <w:sz w:val="24"/>
          <w:szCs w:val="20"/>
        </w:rPr>
        <w:t>十</w:t>
      </w:r>
      <w:r w:rsidRPr="00406A9F">
        <w:rPr>
          <w:rFonts w:hint="eastAsia"/>
          <w:bCs/>
          <w:sz w:val="24"/>
          <w:szCs w:val="20"/>
        </w:rPr>
        <w:t>）与基金财产有关的重大合同的保管</w:t>
      </w:r>
    </w:p>
    <w:p w14:paraId="1DF66E1A" w14:textId="23773A14" w:rsidR="00276CBA" w:rsidRPr="00406A9F" w:rsidRDefault="0099216A" w:rsidP="00406A9F">
      <w:pPr>
        <w:spacing w:line="360" w:lineRule="auto"/>
        <w:ind w:firstLineChars="200" w:firstLine="480"/>
        <w:rPr>
          <w:bCs/>
          <w:sz w:val="24"/>
          <w:szCs w:val="20"/>
        </w:rPr>
      </w:pPr>
      <w:r w:rsidRPr="00406A9F">
        <w:rPr>
          <w:rFonts w:hint="eastAsia"/>
          <w:bCs/>
          <w:sz w:val="24"/>
          <w:szCs w:val="20"/>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w:t>
      </w:r>
      <w:r w:rsidR="00071723" w:rsidRPr="00406A9F">
        <w:rPr>
          <w:rFonts w:hint="eastAsia"/>
          <w:bCs/>
          <w:sz w:val="24"/>
          <w:szCs w:val="20"/>
        </w:rPr>
        <w:t>因基金管理人发送的合同传真件与事后送达的合同原件不一致所造成的后果，由基金管理人负责。</w:t>
      </w:r>
      <w:r w:rsidRPr="00406A9F">
        <w:rPr>
          <w:rFonts w:hint="eastAsia"/>
          <w:bCs/>
          <w:sz w:val="24"/>
          <w:szCs w:val="20"/>
        </w:rPr>
        <w:t>重大合同的保管期限</w:t>
      </w:r>
      <w:r w:rsidR="00C314B5" w:rsidRPr="00C314B5">
        <w:rPr>
          <w:rFonts w:hint="eastAsia"/>
          <w:bCs/>
          <w:sz w:val="24"/>
          <w:szCs w:val="20"/>
        </w:rPr>
        <w:t>为基金合同终止后</w:t>
      </w:r>
      <w:r w:rsidR="00CA2C44">
        <w:rPr>
          <w:rFonts w:hint="eastAsia"/>
          <w:bCs/>
          <w:sz w:val="24"/>
          <w:szCs w:val="20"/>
        </w:rPr>
        <w:t>不少于</w:t>
      </w:r>
      <w:r w:rsidR="00C314B5" w:rsidRPr="00C314B5">
        <w:rPr>
          <w:rFonts w:hint="eastAsia"/>
          <w:bCs/>
          <w:sz w:val="24"/>
          <w:szCs w:val="20"/>
        </w:rPr>
        <w:t>15</w:t>
      </w:r>
      <w:r w:rsidR="00C314B5" w:rsidRPr="00C314B5">
        <w:rPr>
          <w:rFonts w:hint="eastAsia"/>
          <w:bCs/>
          <w:sz w:val="24"/>
          <w:szCs w:val="20"/>
        </w:rPr>
        <w:t>年</w:t>
      </w:r>
      <w:r w:rsidR="00C314B5">
        <w:rPr>
          <w:rFonts w:hint="eastAsia"/>
          <w:bCs/>
          <w:sz w:val="24"/>
          <w:szCs w:val="20"/>
        </w:rPr>
        <w:t>，法律法规或监管规则另有规定的，从其规定</w:t>
      </w:r>
      <w:r w:rsidRPr="00406A9F">
        <w:rPr>
          <w:rFonts w:hint="eastAsia"/>
          <w:bCs/>
          <w:sz w:val="24"/>
          <w:szCs w:val="20"/>
        </w:rPr>
        <w:t>。</w:t>
      </w:r>
    </w:p>
    <w:p w14:paraId="11EAA747" w14:textId="248A247A" w:rsidR="00431AC3" w:rsidRPr="00406A9F" w:rsidRDefault="00431AC3" w:rsidP="00406A9F">
      <w:pPr>
        <w:spacing w:line="360" w:lineRule="auto"/>
        <w:ind w:firstLineChars="200" w:firstLine="480"/>
        <w:rPr>
          <w:bCs/>
          <w:sz w:val="24"/>
          <w:szCs w:val="20"/>
        </w:rPr>
      </w:pPr>
      <w:r w:rsidRPr="00406A9F">
        <w:rPr>
          <w:rFonts w:hint="eastAsia"/>
          <w:bCs/>
          <w:sz w:val="24"/>
          <w:szCs w:val="20"/>
        </w:rPr>
        <w:t>对于无法取得二份以上的正本的，基金管理人应向基金托管人提供加盖公章</w:t>
      </w:r>
      <w:r w:rsidR="00CA2C44">
        <w:rPr>
          <w:rFonts w:hint="eastAsia"/>
          <w:bCs/>
          <w:sz w:val="24"/>
          <w:szCs w:val="20"/>
        </w:rPr>
        <w:t>或授权业务章</w:t>
      </w:r>
      <w:r w:rsidRPr="00406A9F">
        <w:rPr>
          <w:rFonts w:hint="eastAsia"/>
          <w:bCs/>
          <w:sz w:val="24"/>
          <w:szCs w:val="20"/>
        </w:rPr>
        <w:t>的合同传真件</w:t>
      </w:r>
      <w:r w:rsidR="00FE58A0">
        <w:rPr>
          <w:rFonts w:hint="eastAsia"/>
          <w:bCs/>
          <w:sz w:val="24"/>
          <w:szCs w:val="20"/>
        </w:rPr>
        <w:t>或复印件</w:t>
      </w:r>
      <w:r w:rsidRPr="00406A9F">
        <w:rPr>
          <w:rFonts w:hint="eastAsia"/>
          <w:bCs/>
          <w:sz w:val="24"/>
          <w:szCs w:val="20"/>
        </w:rPr>
        <w:t>，未经双方协商一致，合同原件不得转移。</w:t>
      </w:r>
      <w:r w:rsidR="00CA2396" w:rsidRPr="00406A9F">
        <w:rPr>
          <w:rFonts w:hint="eastAsia"/>
          <w:bCs/>
          <w:sz w:val="24"/>
          <w:szCs w:val="20"/>
        </w:rPr>
        <w:t>基金管理人向基金托管人提供的合同传真件</w:t>
      </w:r>
      <w:r w:rsidR="001D6F50">
        <w:rPr>
          <w:rFonts w:hint="eastAsia"/>
          <w:bCs/>
          <w:sz w:val="24"/>
          <w:szCs w:val="20"/>
        </w:rPr>
        <w:t>或复印件</w:t>
      </w:r>
      <w:r w:rsidR="00CA2396" w:rsidRPr="00406A9F">
        <w:rPr>
          <w:rFonts w:hint="eastAsia"/>
          <w:bCs/>
          <w:sz w:val="24"/>
          <w:szCs w:val="20"/>
        </w:rPr>
        <w:t>与基金管理人留存原件不一致的，以传真件</w:t>
      </w:r>
      <w:r w:rsidR="001D6F50">
        <w:rPr>
          <w:rFonts w:hint="eastAsia"/>
          <w:bCs/>
          <w:sz w:val="24"/>
          <w:szCs w:val="20"/>
        </w:rPr>
        <w:t>或复印件</w:t>
      </w:r>
      <w:r w:rsidR="00CA2396" w:rsidRPr="00406A9F">
        <w:rPr>
          <w:rFonts w:hint="eastAsia"/>
          <w:bCs/>
          <w:sz w:val="24"/>
          <w:szCs w:val="20"/>
        </w:rPr>
        <w:t>为准。</w:t>
      </w:r>
    </w:p>
    <w:p w14:paraId="721FFB5F" w14:textId="77777777" w:rsidR="00E401CD" w:rsidRPr="00900BD8" w:rsidRDefault="00E401CD" w:rsidP="00E401CD">
      <w:pPr>
        <w:spacing w:line="360" w:lineRule="auto"/>
        <w:ind w:firstLine="420"/>
        <w:rPr>
          <w:rFonts w:ascii="宋体" w:hAnsi="宋体"/>
          <w:szCs w:val="21"/>
        </w:rPr>
      </w:pPr>
    </w:p>
    <w:p w14:paraId="4FFB6EA3" w14:textId="77777777" w:rsidR="0099216A" w:rsidRPr="00406A9F" w:rsidRDefault="00C73BD5" w:rsidP="00BC69E9">
      <w:pPr>
        <w:pStyle w:val="1"/>
        <w:spacing w:beforeLines="50" w:before="156" w:afterLines="50" w:after="156" w:line="360" w:lineRule="auto"/>
        <w:jc w:val="center"/>
        <w:rPr>
          <w:bCs w:val="0"/>
          <w:sz w:val="24"/>
          <w:szCs w:val="20"/>
        </w:rPr>
      </w:pPr>
      <w:bookmarkStart w:id="52" w:name="_Toc84133787"/>
      <w:bookmarkStart w:id="53" w:name="_Toc84234389"/>
      <w:bookmarkStart w:id="54" w:name="_Toc84234436"/>
      <w:bookmarkStart w:id="55" w:name="_Toc86204790"/>
      <w:bookmarkStart w:id="56" w:name="_Toc86223244"/>
      <w:bookmarkStart w:id="57" w:name="_Toc86225293"/>
      <w:bookmarkStart w:id="58" w:name="_Toc86649724"/>
      <w:bookmarkStart w:id="59" w:name="_Toc86726441"/>
      <w:bookmarkStart w:id="60" w:name="_Toc86727357"/>
      <w:bookmarkStart w:id="61" w:name="_Toc86737931"/>
      <w:bookmarkStart w:id="62" w:name="_Toc89163370"/>
      <w:bookmarkStart w:id="63" w:name="_Toc108512360"/>
      <w:bookmarkStart w:id="64" w:name="_Toc110761798"/>
      <w:bookmarkStart w:id="65" w:name="_Toc110765662"/>
      <w:bookmarkStart w:id="66" w:name="_Toc110830494"/>
      <w:bookmarkStart w:id="67" w:name="_Toc118212952"/>
      <w:bookmarkStart w:id="68" w:name="_Toc118774805"/>
      <w:bookmarkStart w:id="69" w:name="_Toc118972650"/>
      <w:bookmarkStart w:id="70" w:name="_Toc119402712"/>
      <w:bookmarkStart w:id="71" w:name="_Toc120435785"/>
      <w:r w:rsidRPr="00900BD8">
        <w:rPr>
          <w:rFonts w:ascii="宋体" w:hAnsi="宋体"/>
          <w:sz w:val="21"/>
          <w:szCs w:val="21"/>
        </w:rPr>
        <w:br w:type="page"/>
      </w:r>
      <w:bookmarkStart w:id="72" w:name="_Toc348082034"/>
      <w:bookmarkStart w:id="73" w:name="_Toc49184443"/>
      <w:r w:rsidR="0099216A" w:rsidRPr="00BC69E9">
        <w:rPr>
          <w:rFonts w:hint="eastAsia"/>
          <w:sz w:val="28"/>
        </w:rPr>
        <w:lastRenderedPageBreak/>
        <w:t>六、指令的发送、确认及执行</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14:paraId="795CD1C3" w14:textId="0B9F2AFB" w:rsidR="002C6D5D" w:rsidRDefault="008132A7" w:rsidP="00406A9F">
      <w:pPr>
        <w:spacing w:line="360" w:lineRule="auto"/>
        <w:ind w:firstLineChars="200" w:firstLine="480"/>
        <w:rPr>
          <w:bCs/>
          <w:sz w:val="24"/>
          <w:szCs w:val="20"/>
        </w:rPr>
      </w:pPr>
      <w:r w:rsidRPr="008132A7">
        <w:rPr>
          <w:rFonts w:hint="eastAsia"/>
          <w:bCs/>
          <w:sz w:val="24"/>
          <w:szCs w:val="20"/>
        </w:rPr>
        <w:t>基金管理人在运用基金财产开展场内证券交易时，应向</w:t>
      </w:r>
      <w:r w:rsidR="00D2291F">
        <w:rPr>
          <w:rFonts w:hint="eastAsia"/>
          <w:bCs/>
          <w:sz w:val="24"/>
          <w:szCs w:val="20"/>
        </w:rPr>
        <w:t>基金</w:t>
      </w:r>
      <w:r w:rsidRPr="008132A7">
        <w:rPr>
          <w:rFonts w:hint="eastAsia"/>
          <w:bCs/>
          <w:sz w:val="24"/>
          <w:szCs w:val="20"/>
        </w:rPr>
        <w:t>托管人发送银证转账指令，由</w:t>
      </w:r>
      <w:r w:rsidR="00D2291F">
        <w:rPr>
          <w:rFonts w:hint="eastAsia"/>
          <w:bCs/>
          <w:sz w:val="24"/>
          <w:szCs w:val="20"/>
        </w:rPr>
        <w:t>基金</w:t>
      </w:r>
      <w:r w:rsidRPr="008132A7">
        <w:rPr>
          <w:rFonts w:hint="eastAsia"/>
          <w:bCs/>
          <w:sz w:val="24"/>
          <w:szCs w:val="20"/>
        </w:rPr>
        <w:t>托管人通过基金托管账户与证券资金账户已建立的第三方存管系统实现基金托管账户与证券资金账户之间的资金划转，即银证互转。</w:t>
      </w:r>
    </w:p>
    <w:p w14:paraId="7BD03841" w14:textId="176CEDBD" w:rsidR="0099216A" w:rsidRPr="00406A9F" w:rsidRDefault="0099216A" w:rsidP="00406A9F">
      <w:pPr>
        <w:spacing w:line="360" w:lineRule="auto"/>
        <w:ind w:firstLineChars="200" w:firstLine="480"/>
        <w:rPr>
          <w:bCs/>
          <w:sz w:val="24"/>
          <w:szCs w:val="20"/>
        </w:rPr>
      </w:pPr>
      <w:r w:rsidRPr="00406A9F">
        <w:rPr>
          <w:rFonts w:hint="eastAsia"/>
          <w:bCs/>
          <w:sz w:val="24"/>
          <w:szCs w:val="20"/>
        </w:rPr>
        <w:t>基金管理人在运用基金财产</w:t>
      </w:r>
      <w:r w:rsidR="00253081">
        <w:rPr>
          <w:rFonts w:hint="eastAsia"/>
          <w:bCs/>
          <w:sz w:val="24"/>
          <w:szCs w:val="20"/>
        </w:rPr>
        <w:t>开展场外交易</w:t>
      </w:r>
      <w:r w:rsidRPr="00406A9F">
        <w:rPr>
          <w:rFonts w:hint="eastAsia"/>
          <w:bCs/>
          <w:sz w:val="24"/>
          <w:szCs w:val="20"/>
        </w:rPr>
        <w:t>时</w:t>
      </w:r>
      <w:r w:rsidR="00253081">
        <w:rPr>
          <w:rFonts w:hint="eastAsia"/>
          <w:bCs/>
          <w:sz w:val="24"/>
          <w:szCs w:val="20"/>
        </w:rPr>
        <w:t>，应</w:t>
      </w:r>
      <w:r w:rsidRPr="00406A9F">
        <w:rPr>
          <w:rFonts w:hint="eastAsia"/>
          <w:bCs/>
          <w:sz w:val="24"/>
          <w:szCs w:val="20"/>
        </w:rPr>
        <w:t>向基金托管人发送</w:t>
      </w:r>
      <w:r w:rsidR="002C6D5D">
        <w:rPr>
          <w:rFonts w:hint="eastAsia"/>
          <w:bCs/>
          <w:sz w:val="24"/>
          <w:szCs w:val="20"/>
        </w:rPr>
        <w:t>场外交易</w:t>
      </w:r>
      <w:r w:rsidRPr="00406A9F">
        <w:rPr>
          <w:rFonts w:hint="eastAsia"/>
          <w:bCs/>
          <w:sz w:val="24"/>
          <w:szCs w:val="20"/>
        </w:rPr>
        <w:t>资金划拨及其他款项付款指令，基金托管人执行基金管理人的指令、办理基金名下的资金往来等有关事项。</w:t>
      </w:r>
    </w:p>
    <w:p w14:paraId="7E0B1C08" w14:textId="2FFBD288" w:rsidR="00425D01" w:rsidRPr="00406A9F" w:rsidRDefault="000D7E47" w:rsidP="00406A9F">
      <w:pPr>
        <w:spacing w:line="360" w:lineRule="auto"/>
        <w:ind w:firstLineChars="200" w:firstLine="480"/>
        <w:rPr>
          <w:bCs/>
          <w:sz w:val="24"/>
          <w:szCs w:val="20"/>
        </w:rPr>
      </w:pPr>
      <w:r w:rsidRPr="00406A9F">
        <w:rPr>
          <w:rFonts w:hint="eastAsia"/>
          <w:bCs/>
          <w:sz w:val="24"/>
          <w:szCs w:val="20"/>
        </w:rPr>
        <w:t>基金管理人发送的指令包括电子指令</w:t>
      </w:r>
      <w:r w:rsidR="00E472C5">
        <w:rPr>
          <w:rFonts w:hint="eastAsia"/>
          <w:bCs/>
          <w:sz w:val="24"/>
          <w:szCs w:val="20"/>
        </w:rPr>
        <w:t>、</w:t>
      </w:r>
      <w:r w:rsidRPr="00406A9F">
        <w:rPr>
          <w:rFonts w:hint="eastAsia"/>
          <w:bCs/>
          <w:sz w:val="24"/>
          <w:szCs w:val="20"/>
        </w:rPr>
        <w:t>纸质指令</w:t>
      </w:r>
      <w:r w:rsidR="00E472C5">
        <w:rPr>
          <w:rFonts w:hint="eastAsia"/>
          <w:bCs/>
          <w:sz w:val="24"/>
          <w:szCs w:val="20"/>
        </w:rPr>
        <w:t>或双方认可的其他形式</w:t>
      </w:r>
      <w:r w:rsidRPr="00406A9F">
        <w:rPr>
          <w:rFonts w:hint="eastAsia"/>
          <w:bCs/>
          <w:sz w:val="24"/>
          <w:szCs w:val="20"/>
        </w:rPr>
        <w:t>。</w:t>
      </w:r>
    </w:p>
    <w:p w14:paraId="2B00A52A"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（一）基金管理人对发送指令人员的书面授权</w:t>
      </w:r>
    </w:p>
    <w:p w14:paraId="52CD1340" w14:textId="55AAF0CA" w:rsidR="005B4925" w:rsidRPr="00406A9F" w:rsidRDefault="00140CFC" w:rsidP="00406A9F">
      <w:pPr>
        <w:spacing w:line="360" w:lineRule="auto"/>
        <w:ind w:firstLineChars="200" w:firstLine="480"/>
        <w:rPr>
          <w:bCs/>
          <w:sz w:val="24"/>
          <w:szCs w:val="20"/>
        </w:rPr>
      </w:pPr>
      <w:r w:rsidRPr="00406A9F">
        <w:rPr>
          <w:rFonts w:hint="eastAsia"/>
          <w:bCs/>
          <w:sz w:val="24"/>
          <w:szCs w:val="20"/>
        </w:rPr>
        <w:t>授权通知的内容：</w:t>
      </w:r>
      <w:r w:rsidR="00CB40E0" w:rsidRPr="00406A9F">
        <w:rPr>
          <w:rFonts w:hint="eastAsia"/>
          <w:bCs/>
          <w:sz w:val="24"/>
          <w:szCs w:val="20"/>
        </w:rPr>
        <w:t>基金管理人</w:t>
      </w:r>
      <w:r w:rsidR="0099216A" w:rsidRPr="00406A9F">
        <w:rPr>
          <w:rFonts w:hint="eastAsia"/>
          <w:bCs/>
          <w:sz w:val="24"/>
          <w:szCs w:val="20"/>
        </w:rPr>
        <w:t>应</w:t>
      </w:r>
      <w:r w:rsidRPr="00406A9F">
        <w:rPr>
          <w:rFonts w:hint="eastAsia"/>
          <w:bCs/>
          <w:sz w:val="24"/>
          <w:szCs w:val="20"/>
        </w:rPr>
        <w:t>事先向</w:t>
      </w:r>
      <w:r w:rsidR="00CB40E0" w:rsidRPr="00406A9F">
        <w:rPr>
          <w:rFonts w:hint="eastAsia"/>
          <w:bCs/>
          <w:sz w:val="24"/>
          <w:szCs w:val="20"/>
        </w:rPr>
        <w:t>基金托管人</w:t>
      </w:r>
      <w:r w:rsidR="0099216A" w:rsidRPr="00406A9F">
        <w:rPr>
          <w:rFonts w:hint="eastAsia"/>
          <w:bCs/>
          <w:sz w:val="24"/>
          <w:szCs w:val="20"/>
        </w:rPr>
        <w:t>提供书面授权</w:t>
      </w:r>
      <w:r w:rsidRPr="00406A9F">
        <w:rPr>
          <w:rFonts w:hint="eastAsia"/>
          <w:bCs/>
          <w:sz w:val="24"/>
          <w:szCs w:val="20"/>
        </w:rPr>
        <w:t>通知（以下称“授权通知”），指定指令的被授权人员及被授权印鉴，授权通知的</w:t>
      </w:r>
      <w:r w:rsidR="0099216A" w:rsidRPr="00406A9F">
        <w:rPr>
          <w:rFonts w:hint="eastAsia"/>
          <w:bCs/>
          <w:sz w:val="24"/>
          <w:szCs w:val="20"/>
        </w:rPr>
        <w:t>内容包括被授权人</w:t>
      </w:r>
      <w:r w:rsidRPr="00406A9F">
        <w:rPr>
          <w:rFonts w:hint="eastAsia"/>
          <w:bCs/>
          <w:sz w:val="24"/>
          <w:szCs w:val="20"/>
        </w:rPr>
        <w:t>的</w:t>
      </w:r>
      <w:r w:rsidR="0099216A" w:rsidRPr="00406A9F">
        <w:rPr>
          <w:rFonts w:hint="eastAsia"/>
          <w:bCs/>
          <w:sz w:val="24"/>
          <w:szCs w:val="20"/>
        </w:rPr>
        <w:t>名单、</w:t>
      </w:r>
      <w:r w:rsidRPr="00406A9F">
        <w:rPr>
          <w:rFonts w:hint="eastAsia"/>
          <w:bCs/>
          <w:sz w:val="24"/>
          <w:szCs w:val="20"/>
        </w:rPr>
        <w:t>签章样本、权限和</w:t>
      </w:r>
      <w:r w:rsidR="0099216A" w:rsidRPr="00406A9F">
        <w:rPr>
          <w:rFonts w:hint="eastAsia"/>
          <w:bCs/>
          <w:sz w:val="24"/>
          <w:szCs w:val="20"/>
        </w:rPr>
        <w:t>预留印鉴</w:t>
      </w:r>
      <w:r w:rsidRPr="00406A9F">
        <w:rPr>
          <w:rFonts w:hint="eastAsia"/>
          <w:bCs/>
          <w:sz w:val="24"/>
          <w:szCs w:val="20"/>
        </w:rPr>
        <w:t>。</w:t>
      </w:r>
      <w:r w:rsidR="0099216A" w:rsidRPr="00406A9F">
        <w:rPr>
          <w:rFonts w:hint="eastAsia"/>
          <w:bCs/>
          <w:sz w:val="24"/>
          <w:szCs w:val="20"/>
        </w:rPr>
        <w:t>授权</w:t>
      </w:r>
      <w:r w:rsidRPr="00406A9F">
        <w:rPr>
          <w:rFonts w:hint="eastAsia"/>
          <w:bCs/>
          <w:sz w:val="24"/>
          <w:szCs w:val="20"/>
        </w:rPr>
        <w:t>通知</w:t>
      </w:r>
      <w:r w:rsidR="0099216A" w:rsidRPr="00406A9F">
        <w:rPr>
          <w:rFonts w:hint="eastAsia"/>
          <w:bCs/>
          <w:sz w:val="24"/>
          <w:szCs w:val="20"/>
        </w:rPr>
        <w:t>应</w:t>
      </w:r>
      <w:r w:rsidRPr="00406A9F">
        <w:rPr>
          <w:rFonts w:hint="eastAsia"/>
          <w:bCs/>
          <w:sz w:val="24"/>
          <w:szCs w:val="20"/>
        </w:rPr>
        <w:t>加盖</w:t>
      </w:r>
      <w:r w:rsidR="00CB40E0" w:rsidRPr="00406A9F">
        <w:rPr>
          <w:rFonts w:hint="eastAsia"/>
          <w:bCs/>
          <w:sz w:val="24"/>
          <w:szCs w:val="20"/>
        </w:rPr>
        <w:t>基金管理人</w:t>
      </w:r>
      <w:r w:rsidRPr="00406A9F">
        <w:rPr>
          <w:rFonts w:hint="eastAsia"/>
          <w:bCs/>
          <w:sz w:val="24"/>
          <w:szCs w:val="20"/>
        </w:rPr>
        <w:t>公司公章并写明生效时间</w:t>
      </w:r>
      <w:r w:rsidR="00677614" w:rsidRPr="00406A9F">
        <w:rPr>
          <w:rFonts w:hint="eastAsia"/>
          <w:bCs/>
          <w:sz w:val="24"/>
          <w:szCs w:val="20"/>
        </w:rPr>
        <w:t>。</w:t>
      </w:r>
      <w:r w:rsidR="00D20847" w:rsidRPr="00406A9F">
        <w:rPr>
          <w:rFonts w:hint="eastAsia"/>
          <w:bCs/>
          <w:sz w:val="24"/>
          <w:szCs w:val="20"/>
        </w:rPr>
        <w:t>基金管理人应</w:t>
      </w:r>
      <w:r w:rsidR="005C7F22" w:rsidRPr="00406A9F">
        <w:rPr>
          <w:rFonts w:hint="eastAsia"/>
          <w:bCs/>
          <w:sz w:val="24"/>
          <w:szCs w:val="20"/>
        </w:rPr>
        <w:t>使用传真或其他</w:t>
      </w:r>
      <w:r w:rsidR="0008111E" w:rsidRPr="00406A9F">
        <w:rPr>
          <w:rFonts w:hint="eastAsia"/>
          <w:bCs/>
          <w:sz w:val="24"/>
          <w:szCs w:val="20"/>
        </w:rPr>
        <w:t>与</w:t>
      </w:r>
      <w:r w:rsidR="005C7F22" w:rsidRPr="00406A9F">
        <w:rPr>
          <w:rFonts w:hint="eastAsia"/>
          <w:bCs/>
          <w:sz w:val="24"/>
          <w:szCs w:val="20"/>
        </w:rPr>
        <w:t>基金托管人</w:t>
      </w:r>
      <w:r w:rsidR="0008111E" w:rsidRPr="00406A9F">
        <w:rPr>
          <w:rFonts w:hint="eastAsia"/>
          <w:bCs/>
          <w:sz w:val="24"/>
          <w:szCs w:val="20"/>
        </w:rPr>
        <w:t>协商一致</w:t>
      </w:r>
      <w:r w:rsidR="005C7F22" w:rsidRPr="00406A9F">
        <w:rPr>
          <w:rFonts w:hint="eastAsia"/>
          <w:bCs/>
          <w:sz w:val="24"/>
          <w:szCs w:val="20"/>
        </w:rPr>
        <w:t>的方式向基金托管人发出授权通知，同时电话通知基金托管人。授权通知经基金管理人与基金托管人以电话方式或其他基金管理人和基金托管人认可的方式确认后，于授权通知载明的生效时间生效</w:t>
      </w:r>
      <w:r w:rsidR="00D20847" w:rsidRPr="00406A9F">
        <w:rPr>
          <w:rFonts w:hint="eastAsia"/>
          <w:bCs/>
          <w:sz w:val="24"/>
          <w:szCs w:val="20"/>
        </w:rPr>
        <w:t>。基金管理人在此后三个工作日内将授权通知的正本送交基金托管人。</w:t>
      </w:r>
      <w:r w:rsidR="005C7F22" w:rsidRPr="00406A9F">
        <w:rPr>
          <w:rFonts w:hint="eastAsia"/>
          <w:bCs/>
          <w:sz w:val="24"/>
          <w:szCs w:val="20"/>
        </w:rPr>
        <w:t>授权通知书正本内容与基金托管人收到的传真不一致的，以基金托管人收到的传真为准。</w:t>
      </w:r>
    </w:p>
    <w:p w14:paraId="206853AC" w14:textId="77777777" w:rsidR="005B4925" w:rsidRPr="00406A9F" w:rsidRDefault="00CB40E0" w:rsidP="00406A9F">
      <w:pPr>
        <w:spacing w:line="360" w:lineRule="auto"/>
        <w:ind w:firstLineChars="200" w:firstLine="480"/>
        <w:rPr>
          <w:bCs/>
          <w:sz w:val="24"/>
          <w:szCs w:val="20"/>
        </w:rPr>
      </w:pPr>
      <w:r w:rsidRPr="00406A9F">
        <w:rPr>
          <w:rFonts w:hint="eastAsia"/>
          <w:bCs/>
          <w:sz w:val="24"/>
          <w:szCs w:val="20"/>
        </w:rPr>
        <w:t>基金管理人</w:t>
      </w:r>
      <w:r w:rsidR="0099216A" w:rsidRPr="00406A9F">
        <w:rPr>
          <w:rFonts w:hint="eastAsia"/>
          <w:bCs/>
          <w:sz w:val="24"/>
          <w:szCs w:val="20"/>
        </w:rPr>
        <w:t>和</w:t>
      </w:r>
      <w:r w:rsidRPr="00406A9F">
        <w:rPr>
          <w:rFonts w:hint="eastAsia"/>
          <w:bCs/>
          <w:sz w:val="24"/>
          <w:szCs w:val="20"/>
        </w:rPr>
        <w:t>基金托管人</w:t>
      </w:r>
      <w:r w:rsidR="0099216A" w:rsidRPr="00406A9F">
        <w:rPr>
          <w:rFonts w:hint="eastAsia"/>
          <w:bCs/>
          <w:sz w:val="24"/>
          <w:szCs w:val="20"/>
        </w:rPr>
        <w:t>对授权</w:t>
      </w:r>
      <w:r w:rsidR="00140CFC" w:rsidRPr="00406A9F">
        <w:rPr>
          <w:rFonts w:hint="eastAsia"/>
          <w:bCs/>
          <w:sz w:val="24"/>
          <w:szCs w:val="20"/>
        </w:rPr>
        <w:t>通知</w:t>
      </w:r>
      <w:r w:rsidR="0099216A" w:rsidRPr="00406A9F">
        <w:rPr>
          <w:rFonts w:hint="eastAsia"/>
          <w:bCs/>
          <w:sz w:val="24"/>
          <w:szCs w:val="20"/>
        </w:rPr>
        <w:t>负有保密义务，其内容不得向</w:t>
      </w:r>
      <w:r w:rsidR="00140CFC" w:rsidRPr="00406A9F">
        <w:rPr>
          <w:rFonts w:hint="eastAsia"/>
          <w:bCs/>
          <w:sz w:val="24"/>
          <w:szCs w:val="20"/>
        </w:rPr>
        <w:t>授权人、</w:t>
      </w:r>
      <w:r w:rsidR="0099216A" w:rsidRPr="00406A9F">
        <w:rPr>
          <w:rFonts w:hint="eastAsia"/>
          <w:bCs/>
          <w:sz w:val="24"/>
          <w:szCs w:val="20"/>
        </w:rPr>
        <w:t>被授权人及相关操作人员以外的任何人</w:t>
      </w:r>
      <w:r w:rsidR="00140CFC" w:rsidRPr="00406A9F">
        <w:rPr>
          <w:rFonts w:hint="eastAsia"/>
          <w:bCs/>
          <w:sz w:val="24"/>
          <w:szCs w:val="20"/>
        </w:rPr>
        <w:t>泄露</w:t>
      </w:r>
      <w:r w:rsidR="00C46966" w:rsidRPr="00406A9F">
        <w:rPr>
          <w:rFonts w:hint="eastAsia"/>
          <w:bCs/>
          <w:sz w:val="24"/>
          <w:szCs w:val="20"/>
        </w:rPr>
        <w:t>，但法律法规规定或有权机关另有要求的除外。</w:t>
      </w:r>
    </w:p>
    <w:p w14:paraId="5D5EA3A8"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（二）指令的内容</w:t>
      </w:r>
    </w:p>
    <w:p w14:paraId="12B94A63" w14:textId="77777777" w:rsidR="005B4925" w:rsidRPr="00406A9F" w:rsidRDefault="0099216A" w:rsidP="00406A9F">
      <w:pPr>
        <w:spacing w:line="360" w:lineRule="auto"/>
        <w:ind w:firstLineChars="200" w:firstLine="480"/>
        <w:rPr>
          <w:bCs/>
          <w:sz w:val="24"/>
          <w:szCs w:val="20"/>
        </w:rPr>
      </w:pPr>
      <w:r w:rsidRPr="00406A9F">
        <w:rPr>
          <w:rFonts w:hint="eastAsia"/>
          <w:bCs/>
          <w:sz w:val="24"/>
          <w:szCs w:val="20"/>
        </w:rPr>
        <w:t>投资</w:t>
      </w:r>
      <w:r w:rsidR="00140CFC" w:rsidRPr="00406A9F">
        <w:rPr>
          <w:rFonts w:hint="eastAsia"/>
          <w:bCs/>
          <w:sz w:val="24"/>
          <w:szCs w:val="20"/>
        </w:rPr>
        <w:t>指令是在管理</w:t>
      </w:r>
      <w:r w:rsidR="00DB7853" w:rsidRPr="00406A9F">
        <w:rPr>
          <w:rFonts w:hint="eastAsia"/>
          <w:bCs/>
          <w:sz w:val="24"/>
          <w:szCs w:val="20"/>
        </w:rPr>
        <w:t>本基金</w:t>
      </w:r>
      <w:r w:rsidR="00140CFC" w:rsidRPr="00406A9F">
        <w:rPr>
          <w:rFonts w:hint="eastAsia"/>
          <w:bCs/>
          <w:sz w:val="24"/>
          <w:szCs w:val="20"/>
        </w:rPr>
        <w:t>时，</w:t>
      </w:r>
      <w:r w:rsidR="00CB40E0" w:rsidRPr="00406A9F">
        <w:rPr>
          <w:rFonts w:hint="eastAsia"/>
          <w:bCs/>
          <w:sz w:val="24"/>
          <w:szCs w:val="20"/>
        </w:rPr>
        <w:t>基金管理人</w:t>
      </w:r>
      <w:r w:rsidR="00140CFC" w:rsidRPr="00406A9F">
        <w:rPr>
          <w:rFonts w:hint="eastAsia"/>
          <w:bCs/>
          <w:sz w:val="24"/>
          <w:szCs w:val="20"/>
        </w:rPr>
        <w:t>向</w:t>
      </w:r>
      <w:r w:rsidR="00CB40E0" w:rsidRPr="00406A9F">
        <w:rPr>
          <w:rFonts w:hint="eastAsia"/>
          <w:bCs/>
          <w:sz w:val="24"/>
          <w:szCs w:val="20"/>
        </w:rPr>
        <w:t>基金托管人</w:t>
      </w:r>
      <w:r w:rsidR="00140CFC" w:rsidRPr="00406A9F">
        <w:rPr>
          <w:rFonts w:hint="eastAsia"/>
          <w:bCs/>
          <w:sz w:val="24"/>
          <w:szCs w:val="20"/>
        </w:rPr>
        <w:t>发出的交易成交单、交易指令及</w:t>
      </w:r>
      <w:r w:rsidRPr="00406A9F">
        <w:rPr>
          <w:rFonts w:hint="eastAsia"/>
          <w:bCs/>
          <w:sz w:val="24"/>
          <w:szCs w:val="20"/>
        </w:rPr>
        <w:t>资金划拨</w:t>
      </w:r>
      <w:r w:rsidR="00140CFC" w:rsidRPr="00406A9F">
        <w:rPr>
          <w:rFonts w:hint="eastAsia"/>
          <w:bCs/>
          <w:sz w:val="24"/>
          <w:szCs w:val="20"/>
        </w:rPr>
        <w:t>类指令（以下简称“指令”）。</w:t>
      </w:r>
      <w:r w:rsidRPr="00406A9F">
        <w:rPr>
          <w:rFonts w:hint="eastAsia"/>
          <w:bCs/>
          <w:sz w:val="24"/>
          <w:szCs w:val="20"/>
        </w:rPr>
        <w:t>指令</w:t>
      </w:r>
      <w:r w:rsidR="00140CFC" w:rsidRPr="00406A9F">
        <w:rPr>
          <w:rFonts w:hint="eastAsia"/>
          <w:bCs/>
          <w:sz w:val="24"/>
          <w:szCs w:val="20"/>
        </w:rPr>
        <w:t>应</w:t>
      </w:r>
      <w:r w:rsidRPr="00406A9F">
        <w:rPr>
          <w:rFonts w:hint="eastAsia"/>
          <w:bCs/>
          <w:sz w:val="24"/>
          <w:szCs w:val="20"/>
        </w:rPr>
        <w:t>加盖预留印鉴并由被授权人签</w:t>
      </w:r>
      <w:r w:rsidR="00822FD6" w:rsidRPr="00406A9F">
        <w:rPr>
          <w:rFonts w:hint="eastAsia"/>
          <w:bCs/>
          <w:sz w:val="24"/>
          <w:szCs w:val="20"/>
        </w:rPr>
        <w:t>章</w:t>
      </w:r>
      <w:r w:rsidRPr="00406A9F">
        <w:rPr>
          <w:rFonts w:hint="eastAsia"/>
          <w:bCs/>
          <w:sz w:val="24"/>
          <w:szCs w:val="20"/>
        </w:rPr>
        <w:t>。</w:t>
      </w:r>
      <w:r w:rsidR="00CB40E0" w:rsidRPr="00406A9F">
        <w:rPr>
          <w:rFonts w:hint="eastAsia"/>
          <w:bCs/>
          <w:sz w:val="24"/>
          <w:szCs w:val="20"/>
        </w:rPr>
        <w:t>基金管理人</w:t>
      </w:r>
      <w:r w:rsidR="00140CFC" w:rsidRPr="00406A9F">
        <w:rPr>
          <w:rFonts w:hint="eastAsia"/>
          <w:bCs/>
          <w:sz w:val="24"/>
          <w:szCs w:val="20"/>
        </w:rPr>
        <w:t>发给</w:t>
      </w:r>
      <w:r w:rsidR="00CB40E0" w:rsidRPr="00406A9F">
        <w:rPr>
          <w:rFonts w:hint="eastAsia"/>
          <w:bCs/>
          <w:sz w:val="24"/>
          <w:szCs w:val="20"/>
        </w:rPr>
        <w:t>基金托管人</w:t>
      </w:r>
      <w:r w:rsidR="00140CFC" w:rsidRPr="00406A9F">
        <w:rPr>
          <w:rFonts w:hint="eastAsia"/>
          <w:bCs/>
          <w:sz w:val="24"/>
          <w:szCs w:val="20"/>
        </w:rPr>
        <w:t>的资金划拨类指令应写明款项事由、时间、金额、出款和收款账户信息等。</w:t>
      </w:r>
    </w:p>
    <w:p w14:paraId="69677015"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（三）指令的发送、确认及执行的时间和程序</w:t>
      </w:r>
    </w:p>
    <w:p w14:paraId="4043D7B4" w14:textId="77777777" w:rsidR="005B4925"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指令的发送</w:t>
      </w:r>
      <w:r w:rsidR="00140CFC" w:rsidRPr="00406A9F">
        <w:rPr>
          <w:rFonts w:hint="eastAsia"/>
          <w:bCs/>
          <w:sz w:val="24"/>
          <w:szCs w:val="20"/>
        </w:rPr>
        <w:t>：</w:t>
      </w:r>
      <w:r w:rsidR="00CB40E0" w:rsidRPr="00406A9F">
        <w:rPr>
          <w:rFonts w:hint="eastAsia"/>
          <w:bCs/>
          <w:sz w:val="24"/>
          <w:szCs w:val="20"/>
        </w:rPr>
        <w:t>基金管理人</w:t>
      </w:r>
      <w:r w:rsidRPr="00406A9F">
        <w:rPr>
          <w:rFonts w:hint="eastAsia"/>
          <w:bCs/>
          <w:sz w:val="24"/>
          <w:szCs w:val="20"/>
        </w:rPr>
        <w:t>应按照</w:t>
      </w:r>
      <w:r w:rsidR="00140CFC" w:rsidRPr="00406A9F">
        <w:rPr>
          <w:rFonts w:hint="eastAsia"/>
          <w:bCs/>
          <w:sz w:val="24"/>
          <w:szCs w:val="20"/>
        </w:rPr>
        <w:t>相关</w:t>
      </w:r>
      <w:r w:rsidRPr="00406A9F">
        <w:rPr>
          <w:rFonts w:hint="eastAsia"/>
          <w:bCs/>
          <w:sz w:val="24"/>
          <w:szCs w:val="20"/>
        </w:rPr>
        <w:t>法律法规</w:t>
      </w:r>
      <w:r w:rsidR="00140CFC" w:rsidRPr="00406A9F">
        <w:rPr>
          <w:rFonts w:hint="eastAsia"/>
          <w:bCs/>
          <w:sz w:val="24"/>
          <w:szCs w:val="20"/>
        </w:rPr>
        <w:t>以及本</w:t>
      </w:r>
      <w:r w:rsidR="008E6C96" w:rsidRPr="00406A9F">
        <w:rPr>
          <w:rFonts w:hint="eastAsia"/>
          <w:bCs/>
          <w:sz w:val="24"/>
          <w:szCs w:val="20"/>
        </w:rPr>
        <w:t>协议</w:t>
      </w:r>
      <w:r w:rsidRPr="00406A9F">
        <w:rPr>
          <w:rFonts w:hint="eastAsia"/>
          <w:bCs/>
          <w:sz w:val="24"/>
          <w:szCs w:val="20"/>
        </w:rPr>
        <w:t>的规定，在其合法的经营权限和交易权限</w:t>
      </w:r>
      <w:r w:rsidR="00140CFC" w:rsidRPr="00406A9F">
        <w:rPr>
          <w:rFonts w:hint="eastAsia"/>
          <w:bCs/>
          <w:sz w:val="24"/>
          <w:szCs w:val="20"/>
        </w:rPr>
        <w:t>内依照授权</w:t>
      </w:r>
      <w:r w:rsidRPr="00406A9F">
        <w:rPr>
          <w:rFonts w:hint="eastAsia"/>
          <w:bCs/>
          <w:sz w:val="24"/>
          <w:szCs w:val="20"/>
        </w:rPr>
        <w:t>通知</w:t>
      </w:r>
      <w:r w:rsidR="00140CFC" w:rsidRPr="00406A9F">
        <w:rPr>
          <w:rFonts w:hint="eastAsia"/>
          <w:bCs/>
          <w:sz w:val="24"/>
          <w:szCs w:val="20"/>
        </w:rPr>
        <w:t>的授权用传真方式或其他</w:t>
      </w:r>
      <w:r w:rsidR="00CB40E0" w:rsidRPr="00406A9F">
        <w:rPr>
          <w:rFonts w:hint="eastAsia"/>
          <w:bCs/>
          <w:sz w:val="24"/>
          <w:szCs w:val="20"/>
        </w:rPr>
        <w:t>基金托管人</w:t>
      </w:r>
      <w:r w:rsidR="00140CFC" w:rsidRPr="00406A9F">
        <w:rPr>
          <w:rFonts w:hint="eastAsia"/>
          <w:bCs/>
          <w:sz w:val="24"/>
          <w:szCs w:val="20"/>
        </w:rPr>
        <w:t>和</w:t>
      </w:r>
      <w:r w:rsidR="00CB40E0" w:rsidRPr="00406A9F">
        <w:rPr>
          <w:rFonts w:hint="eastAsia"/>
          <w:bCs/>
          <w:sz w:val="24"/>
          <w:szCs w:val="20"/>
        </w:rPr>
        <w:t>基</w:t>
      </w:r>
      <w:r w:rsidR="00CB40E0" w:rsidRPr="00406A9F">
        <w:rPr>
          <w:rFonts w:hint="eastAsia"/>
          <w:bCs/>
          <w:sz w:val="24"/>
          <w:szCs w:val="20"/>
        </w:rPr>
        <w:lastRenderedPageBreak/>
        <w:t>金管理人</w:t>
      </w:r>
      <w:r w:rsidR="00140CFC" w:rsidRPr="00406A9F">
        <w:rPr>
          <w:rFonts w:hint="eastAsia"/>
          <w:bCs/>
          <w:sz w:val="24"/>
          <w:szCs w:val="20"/>
        </w:rPr>
        <w:t>认可的方式</w:t>
      </w:r>
      <w:r w:rsidR="0085557E" w:rsidRPr="00406A9F">
        <w:rPr>
          <w:rFonts w:hint="eastAsia"/>
          <w:bCs/>
          <w:sz w:val="24"/>
          <w:szCs w:val="20"/>
        </w:rPr>
        <w:t>向</w:t>
      </w:r>
      <w:r w:rsidR="00CB40E0" w:rsidRPr="00406A9F">
        <w:rPr>
          <w:rFonts w:hint="eastAsia"/>
          <w:bCs/>
          <w:sz w:val="24"/>
          <w:szCs w:val="20"/>
        </w:rPr>
        <w:t>基金托管人</w:t>
      </w:r>
      <w:r w:rsidR="00140CFC" w:rsidRPr="00406A9F">
        <w:rPr>
          <w:rFonts w:hint="eastAsia"/>
          <w:bCs/>
          <w:sz w:val="24"/>
          <w:szCs w:val="20"/>
        </w:rPr>
        <w:t>发送。</w:t>
      </w:r>
      <w:r w:rsidR="00CB40E0" w:rsidRPr="00406A9F">
        <w:rPr>
          <w:rFonts w:hint="eastAsia"/>
          <w:bCs/>
          <w:sz w:val="24"/>
          <w:szCs w:val="20"/>
        </w:rPr>
        <w:t>基金管理人</w:t>
      </w:r>
      <w:r w:rsidR="00140CFC" w:rsidRPr="00406A9F">
        <w:rPr>
          <w:rFonts w:hint="eastAsia"/>
          <w:bCs/>
          <w:sz w:val="24"/>
          <w:szCs w:val="20"/>
        </w:rPr>
        <w:t>在发送</w:t>
      </w:r>
      <w:r w:rsidR="0085557E" w:rsidRPr="00406A9F">
        <w:rPr>
          <w:rFonts w:hint="eastAsia"/>
          <w:bCs/>
          <w:sz w:val="24"/>
          <w:szCs w:val="20"/>
        </w:rPr>
        <w:t>指令时，应确保</w:t>
      </w:r>
      <w:r w:rsidR="00140CFC" w:rsidRPr="00406A9F">
        <w:rPr>
          <w:rFonts w:hint="eastAsia"/>
          <w:bCs/>
          <w:sz w:val="24"/>
          <w:szCs w:val="20"/>
        </w:rPr>
        <w:t>相关出款</w:t>
      </w:r>
      <w:r w:rsidR="0085557E" w:rsidRPr="00406A9F">
        <w:rPr>
          <w:rFonts w:hint="eastAsia"/>
          <w:bCs/>
          <w:sz w:val="24"/>
          <w:szCs w:val="20"/>
        </w:rPr>
        <w:t>账户有足够的资金余额，</w:t>
      </w:r>
      <w:r w:rsidR="00140CFC" w:rsidRPr="00406A9F">
        <w:rPr>
          <w:rFonts w:hint="eastAsia"/>
          <w:bCs/>
          <w:sz w:val="24"/>
          <w:szCs w:val="20"/>
        </w:rPr>
        <w:t>并为</w:t>
      </w:r>
      <w:r w:rsidR="00CB40E0" w:rsidRPr="00406A9F">
        <w:rPr>
          <w:rFonts w:hint="eastAsia"/>
          <w:bCs/>
          <w:sz w:val="24"/>
          <w:szCs w:val="20"/>
        </w:rPr>
        <w:t>基金托管人</w:t>
      </w:r>
      <w:r w:rsidR="00140CFC" w:rsidRPr="00406A9F">
        <w:rPr>
          <w:rFonts w:hint="eastAsia"/>
          <w:bCs/>
          <w:sz w:val="24"/>
          <w:szCs w:val="20"/>
        </w:rPr>
        <w:t>留出执行指令所必需的时间</w:t>
      </w:r>
      <w:r w:rsidR="0085557E" w:rsidRPr="00406A9F">
        <w:rPr>
          <w:rFonts w:hint="eastAsia"/>
          <w:bCs/>
          <w:sz w:val="24"/>
          <w:szCs w:val="20"/>
        </w:rPr>
        <w:t>。</w:t>
      </w:r>
    </w:p>
    <w:p w14:paraId="420ECA1A" w14:textId="39D33800" w:rsidR="007247C3" w:rsidRPr="00EE2759" w:rsidRDefault="00140CFC" w:rsidP="00EE2759">
      <w:pPr>
        <w:spacing w:line="360" w:lineRule="auto"/>
        <w:ind w:firstLineChars="200" w:firstLine="480"/>
        <w:rPr>
          <w:bCs/>
          <w:sz w:val="24"/>
          <w:szCs w:val="20"/>
        </w:rPr>
      </w:pPr>
      <w:r w:rsidRPr="00406A9F">
        <w:rPr>
          <w:rFonts w:hint="eastAsia"/>
          <w:bCs/>
          <w:sz w:val="24"/>
          <w:szCs w:val="20"/>
        </w:rPr>
        <w:t>对于银行间业务，</w:t>
      </w:r>
      <w:r w:rsidR="005E339E" w:rsidRPr="00406A9F">
        <w:rPr>
          <w:rFonts w:hint="eastAsia"/>
          <w:bCs/>
          <w:sz w:val="24"/>
          <w:szCs w:val="20"/>
        </w:rPr>
        <w:t>如需发送银行间成交单或者划款指令的，</w:t>
      </w:r>
      <w:r w:rsidR="00CB40E0" w:rsidRPr="00406A9F">
        <w:rPr>
          <w:rFonts w:hint="eastAsia"/>
          <w:bCs/>
          <w:sz w:val="24"/>
          <w:szCs w:val="20"/>
        </w:rPr>
        <w:t>基金管理人</w:t>
      </w:r>
      <w:r w:rsidRPr="00406A9F">
        <w:rPr>
          <w:rFonts w:hint="eastAsia"/>
          <w:bCs/>
          <w:sz w:val="24"/>
          <w:szCs w:val="20"/>
        </w:rPr>
        <w:t>应于交易日</w:t>
      </w:r>
      <w:r w:rsidRPr="00406A9F">
        <w:rPr>
          <w:rFonts w:hint="eastAsia"/>
          <w:bCs/>
          <w:sz w:val="24"/>
          <w:szCs w:val="20"/>
        </w:rPr>
        <w:t>15:00</w:t>
      </w:r>
      <w:r w:rsidRPr="00406A9F">
        <w:rPr>
          <w:rFonts w:hint="eastAsia"/>
          <w:bCs/>
          <w:sz w:val="24"/>
          <w:szCs w:val="20"/>
        </w:rPr>
        <w:t>前将银行间成交单及相关划款指令发送至</w:t>
      </w:r>
      <w:r w:rsidR="00CB40E0" w:rsidRPr="00406A9F">
        <w:rPr>
          <w:rFonts w:hint="eastAsia"/>
          <w:bCs/>
          <w:sz w:val="24"/>
          <w:szCs w:val="20"/>
        </w:rPr>
        <w:t>基金托管人</w:t>
      </w:r>
      <w:r w:rsidRPr="00406A9F">
        <w:rPr>
          <w:rFonts w:hint="eastAsia"/>
          <w:bCs/>
          <w:sz w:val="24"/>
          <w:szCs w:val="20"/>
        </w:rPr>
        <w:t>。</w:t>
      </w:r>
      <w:r w:rsidR="00CB40E0" w:rsidRPr="00406A9F">
        <w:rPr>
          <w:rFonts w:hint="eastAsia"/>
          <w:bCs/>
          <w:sz w:val="24"/>
          <w:szCs w:val="20"/>
        </w:rPr>
        <w:t>基金管理人</w:t>
      </w:r>
      <w:r w:rsidRPr="00406A9F">
        <w:rPr>
          <w:rFonts w:hint="eastAsia"/>
          <w:bCs/>
          <w:sz w:val="24"/>
          <w:szCs w:val="20"/>
        </w:rPr>
        <w:t>应与</w:t>
      </w:r>
      <w:r w:rsidR="00CB40E0" w:rsidRPr="00406A9F">
        <w:rPr>
          <w:rFonts w:hint="eastAsia"/>
          <w:bCs/>
          <w:sz w:val="24"/>
          <w:szCs w:val="20"/>
        </w:rPr>
        <w:t>基金托管人</w:t>
      </w:r>
      <w:r w:rsidRPr="00406A9F">
        <w:rPr>
          <w:rFonts w:hint="eastAsia"/>
          <w:bCs/>
          <w:sz w:val="24"/>
          <w:szCs w:val="20"/>
        </w:rPr>
        <w:t>确认</w:t>
      </w:r>
      <w:r w:rsidR="00CB40E0" w:rsidRPr="00406A9F">
        <w:rPr>
          <w:rFonts w:hint="eastAsia"/>
          <w:bCs/>
          <w:sz w:val="24"/>
          <w:szCs w:val="20"/>
        </w:rPr>
        <w:t>基金托管人</w:t>
      </w:r>
      <w:r w:rsidRPr="00406A9F">
        <w:rPr>
          <w:rFonts w:hint="eastAsia"/>
          <w:bCs/>
          <w:sz w:val="24"/>
          <w:szCs w:val="20"/>
        </w:rPr>
        <w:t>已完成证书和权限设置后方可进行</w:t>
      </w:r>
      <w:r w:rsidR="002B7266" w:rsidRPr="00406A9F">
        <w:rPr>
          <w:rFonts w:hint="eastAsia"/>
          <w:bCs/>
          <w:sz w:val="24"/>
          <w:szCs w:val="20"/>
        </w:rPr>
        <w:t>本基金</w:t>
      </w:r>
      <w:r w:rsidRPr="00406A9F">
        <w:rPr>
          <w:rFonts w:hint="eastAsia"/>
          <w:bCs/>
          <w:sz w:val="24"/>
          <w:szCs w:val="20"/>
        </w:rPr>
        <w:t>的银行间交易。</w:t>
      </w:r>
    </w:p>
    <w:p w14:paraId="2AF3DFDC" w14:textId="0D5570CB" w:rsidR="00140CFC" w:rsidRPr="00406A9F" w:rsidRDefault="00140CFC" w:rsidP="00406A9F">
      <w:pPr>
        <w:spacing w:line="360" w:lineRule="auto"/>
        <w:ind w:firstLineChars="200" w:firstLine="480"/>
        <w:rPr>
          <w:bCs/>
          <w:sz w:val="24"/>
          <w:szCs w:val="20"/>
        </w:rPr>
      </w:pPr>
      <w:r w:rsidRPr="00406A9F">
        <w:rPr>
          <w:rFonts w:hint="eastAsia"/>
          <w:bCs/>
          <w:sz w:val="24"/>
          <w:szCs w:val="20"/>
        </w:rPr>
        <w:t>对于指定时间出款的交易指令，</w:t>
      </w:r>
      <w:r w:rsidR="00CB40E0" w:rsidRPr="00406A9F">
        <w:rPr>
          <w:rFonts w:hint="eastAsia"/>
          <w:bCs/>
          <w:sz w:val="24"/>
          <w:szCs w:val="20"/>
        </w:rPr>
        <w:t>基金管理人</w:t>
      </w:r>
      <w:r w:rsidRPr="00406A9F">
        <w:rPr>
          <w:rFonts w:hint="eastAsia"/>
          <w:bCs/>
          <w:sz w:val="24"/>
          <w:szCs w:val="20"/>
        </w:rPr>
        <w:t>应提前</w:t>
      </w:r>
      <w:r w:rsidRPr="00406A9F">
        <w:rPr>
          <w:rFonts w:hint="eastAsia"/>
          <w:bCs/>
          <w:sz w:val="24"/>
          <w:szCs w:val="20"/>
        </w:rPr>
        <w:t>2</w:t>
      </w:r>
      <w:r w:rsidRPr="00406A9F">
        <w:rPr>
          <w:rFonts w:hint="eastAsia"/>
          <w:bCs/>
          <w:sz w:val="24"/>
          <w:szCs w:val="20"/>
        </w:rPr>
        <w:t>小时将指令发送至</w:t>
      </w:r>
      <w:r w:rsidR="00CB40E0" w:rsidRPr="00406A9F">
        <w:rPr>
          <w:rFonts w:hint="eastAsia"/>
          <w:bCs/>
          <w:sz w:val="24"/>
          <w:szCs w:val="20"/>
        </w:rPr>
        <w:t>基金托管人</w:t>
      </w:r>
      <w:r w:rsidRPr="00406A9F">
        <w:rPr>
          <w:rFonts w:hint="eastAsia"/>
          <w:bCs/>
          <w:sz w:val="24"/>
          <w:szCs w:val="20"/>
        </w:rPr>
        <w:t>；对于</w:t>
      </w:r>
      <w:r w:rsidR="00CB40E0" w:rsidRPr="00406A9F">
        <w:rPr>
          <w:rFonts w:hint="eastAsia"/>
          <w:bCs/>
          <w:sz w:val="24"/>
          <w:szCs w:val="20"/>
        </w:rPr>
        <w:t>基金管理人</w:t>
      </w:r>
      <w:r w:rsidRPr="00406A9F">
        <w:rPr>
          <w:rFonts w:hint="eastAsia"/>
          <w:bCs/>
          <w:sz w:val="24"/>
          <w:szCs w:val="20"/>
        </w:rPr>
        <w:t>于</w:t>
      </w:r>
      <w:r w:rsidRPr="00406A9F">
        <w:rPr>
          <w:rFonts w:hint="eastAsia"/>
          <w:bCs/>
          <w:sz w:val="24"/>
          <w:szCs w:val="20"/>
        </w:rPr>
        <w:t>15:00</w:t>
      </w:r>
      <w:r w:rsidRPr="00406A9F">
        <w:rPr>
          <w:rFonts w:hint="eastAsia"/>
          <w:bCs/>
          <w:sz w:val="24"/>
          <w:szCs w:val="20"/>
        </w:rPr>
        <w:t>以后发送至</w:t>
      </w:r>
      <w:r w:rsidR="00CB40E0" w:rsidRPr="00406A9F">
        <w:rPr>
          <w:rFonts w:hint="eastAsia"/>
          <w:bCs/>
          <w:sz w:val="24"/>
          <w:szCs w:val="20"/>
        </w:rPr>
        <w:t>基金托管人</w:t>
      </w:r>
      <w:r w:rsidRPr="00406A9F">
        <w:rPr>
          <w:rFonts w:hint="eastAsia"/>
          <w:bCs/>
          <w:sz w:val="24"/>
          <w:szCs w:val="20"/>
        </w:rPr>
        <w:t>的指令，</w:t>
      </w:r>
      <w:r w:rsidR="00CB40E0" w:rsidRPr="00406A9F">
        <w:rPr>
          <w:rFonts w:hint="eastAsia"/>
          <w:bCs/>
          <w:sz w:val="24"/>
          <w:szCs w:val="20"/>
        </w:rPr>
        <w:t>基金托管人</w:t>
      </w:r>
      <w:r w:rsidR="007247C3">
        <w:rPr>
          <w:rFonts w:hint="eastAsia"/>
          <w:bCs/>
          <w:sz w:val="24"/>
          <w:szCs w:val="20"/>
        </w:rPr>
        <w:t>应尽量完成，但</w:t>
      </w:r>
      <w:r w:rsidR="00F95FF6" w:rsidRPr="00406A9F">
        <w:rPr>
          <w:rFonts w:hint="eastAsia"/>
          <w:bCs/>
          <w:sz w:val="24"/>
          <w:szCs w:val="20"/>
        </w:rPr>
        <w:t>不保证当日</w:t>
      </w:r>
      <w:r w:rsidRPr="00406A9F">
        <w:rPr>
          <w:rFonts w:hint="eastAsia"/>
          <w:bCs/>
          <w:sz w:val="24"/>
          <w:szCs w:val="20"/>
        </w:rPr>
        <w:t>出款。</w:t>
      </w:r>
    </w:p>
    <w:p w14:paraId="68DFBDE8" w14:textId="4356E5AC" w:rsidR="00766773" w:rsidRPr="00406A9F"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指令的确认</w:t>
      </w:r>
      <w:r w:rsidR="00140CFC" w:rsidRPr="00406A9F">
        <w:rPr>
          <w:rFonts w:hint="eastAsia"/>
          <w:bCs/>
          <w:sz w:val="24"/>
          <w:szCs w:val="20"/>
        </w:rPr>
        <w:t>：</w:t>
      </w:r>
      <w:r w:rsidR="00CB40E0" w:rsidRPr="00406A9F">
        <w:rPr>
          <w:rFonts w:hint="eastAsia"/>
          <w:bCs/>
          <w:sz w:val="24"/>
          <w:szCs w:val="20"/>
        </w:rPr>
        <w:t>基金管理人</w:t>
      </w:r>
      <w:r w:rsidR="00140CFC" w:rsidRPr="00406A9F">
        <w:rPr>
          <w:rFonts w:hint="eastAsia"/>
          <w:bCs/>
          <w:sz w:val="24"/>
          <w:szCs w:val="20"/>
        </w:rPr>
        <w:t>有义务在发送指令后与</w:t>
      </w:r>
      <w:r w:rsidR="00CB40E0" w:rsidRPr="00406A9F">
        <w:rPr>
          <w:rFonts w:hint="eastAsia"/>
          <w:bCs/>
          <w:sz w:val="24"/>
          <w:szCs w:val="20"/>
        </w:rPr>
        <w:t>基金托管人</w:t>
      </w:r>
      <w:r w:rsidR="00140CFC" w:rsidRPr="00406A9F">
        <w:rPr>
          <w:rFonts w:hint="eastAsia"/>
          <w:bCs/>
          <w:sz w:val="24"/>
          <w:szCs w:val="20"/>
        </w:rPr>
        <w:t>进行</w:t>
      </w:r>
      <w:r w:rsidR="00F74CBB" w:rsidRPr="00406A9F">
        <w:rPr>
          <w:rFonts w:hint="eastAsia"/>
          <w:bCs/>
          <w:sz w:val="24"/>
          <w:szCs w:val="20"/>
        </w:rPr>
        <w:t>电话</w:t>
      </w:r>
      <w:r w:rsidR="00140CFC" w:rsidRPr="00406A9F">
        <w:rPr>
          <w:rFonts w:hint="eastAsia"/>
          <w:bCs/>
          <w:sz w:val="24"/>
          <w:szCs w:val="20"/>
        </w:rPr>
        <w:t>确认。</w:t>
      </w:r>
      <w:r w:rsidR="00433C85" w:rsidRPr="00433C85">
        <w:rPr>
          <w:rFonts w:hint="eastAsia"/>
          <w:bCs/>
          <w:sz w:val="24"/>
          <w:szCs w:val="20"/>
        </w:rPr>
        <w:t>指令以获得基金托管人确认该指令已成功接收之时视为送达基金托管人。</w:t>
      </w:r>
      <w:r w:rsidR="00140CFC" w:rsidRPr="00406A9F">
        <w:rPr>
          <w:rFonts w:hint="eastAsia"/>
          <w:bCs/>
          <w:sz w:val="24"/>
          <w:szCs w:val="20"/>
        </w:rPr>
        <w:t>对于依照“授权通知”发出的指令，</w:t>
      </w:r>
      <w:r w:rsidR="00CB40E0" w:rsidRPr="00406A9F">
        <w:rPr>
          <w:rFonts w:hint="eastAsia"/>
          <w:bCs/>
          <w:sz w:val="24"/>
          <w:szCs w:val="20"/>
        </w:rPr>
        <w:t>基金管理人</w:t>
      </w:r>
      <w:r w:rsidR="00140CFC" w:rsidRPr="00406A9F">
        <w:rPr>
          <w:rFonts w:hint="eastAsia"/>
          <w:bCs/>
          <w:sz w:val="24"/>
          <w:szCs w:val="20"/>
        </w:rPr>
        <w:t>不得否认其效力。</w:t>
      </w:r>
    </w:p>
    <w:p w14:paraId="6A8555F4" w14:textId="090A13E0" w:rsidR="00766773" w:rsidRPr="00406A9F" w:rsidRDefault="0099216A" w:rsidP="00406A9F">
      <w:pPr>
        <w:spacing w:line="360" w:lineRule="auto"/>
        <w:ind w:firstLineChars="200" w:firstLine="480"/>
        <w:rPr>
          <w:bCs/>
          <w:sz w:val="24"/>
          <w:szCs w:val="20"/>
        </w:rPr>
      </w:pPr>
      <w:r w:rsidRPr="00406A9F">
        <w:rPr>
          <w:rFonts w:hint="eastAsia"/>
          <w:bCs/>
          <w:sz w:val="24"/>
          <w:szCs w:val="20"/>
        </w:rPr>
        <w:t>3.</w:t>
      </w:r>
      <w:r w:rsidR="00140CFC" w:rsidRPr="00406A9F">
        <w:rPr>
          <w:rFonts w:hint="eastAsia"/>
          <w:bCs/>
          <w:sz w:val="24"/>
          <w:szCs w:val="20"/>
        </w:rPr>
        <w:t>指令的执行：</w:t>
      </w:r>
      <w:r w:rsidR="00CB40E0" w:rsidRPr="00406A9F">
        <w:rPr>
          <w:rFonts w:hint="eastAsia"/>
          <w:bCs/>
          <w:sz w:val="24"/>
          <w:szCs w:val="20"/>
        </w:rPr>
        <w:t>基金托管人</w:t>
      </w:r>
      <w:r w:rsidR="00140CFC" w:rsidRPr="00406A9F">
        <w:rPr>
          <w:rFonts w:hint="eastAsia"/>
          <w:bCs/>
          <w:sz w:val="24"/>
          <w:szCs w:val="20"/>
        </w:rPr>
        <w:t>确认收到</w:t>
      </w:r>
      <w:r w:rsidR="00CB40E0" w:rsidRPr="00406A9F">
        <w:rPr>
          <w:rFonts w:hint="eastAsia"/>
          <w:bCs/>
          <w:sz w:val="24"/>
          <w:szCs w:val="20"/>
        </w:rPr>
        <w:t>基金管理人</w:t>
      </w:r>
      <w:r w:rsidR="00140CFC" w:rsidRPr="00406A9F">
        <w:rPr>
          <w:rFonts w:hint="eastAsia"/>
          <w:bCs/>
          <w:sz w:val="24"/>
          <w:szCs w:val="20"/>
        </w:rPr>
        <w:t>发送的指令后，应对指令进行审查，验证指令的要素是否齐全，传真指令还应审核印鉴和签章是否和预留印鉴和签章样本相符，指令复核无误后应在规定期限内及时执行。</w:t>
      </w:r>
    </w:p>
    <w:p w14:paraId="1023502F" w14:textId="77777777" w:rsidR="00C10926" w:rsidRPr="00406A9F" w:rsidRDefault="00C10926" w:rsidP="00406A9F">
      <w:pPr>
        <w:spacing w:line="360" w:lineRule="auto"/>
        <w:ind w:firstLineChars="200" w:firstLine="480"/>
        <w:rPr>
          <w:bCs/>
          <w:sz w:val="24"/>
          <w:szCs w:val="20"/>
        </w:rPr>
      </w:pPr>
      <w:r w:rsidRPr="00406A9F">
        <w:rPr>
          <w:rFonts w:hint="eastAsia"/>
          <w:bCs/>
          <w:sz w:val="24"/>
          <w:szCs w:val="20"/>
        </w:rPr>
        <w:t>在指令未执行的前提下，若基金管理人撤销指令，基金管理人应在原指令上注明“作废”</w:t>
      </w:r>
      <w:r w:rsidR="004610F6" w:rsidRPr="00406A9F">
        <w:rPr>
          <w:rFonts w:hint="eastAsia"/>
          <w:bCs/>
          <w:sz w:val="24"/>
          <w:szCs w:val="20"/>
        </w:rPr>
        <w:t>、</w:t>
      </w:r>
      <w:r w:rsidR="004610F6" w:rsidRPr="00406A9F">
        <w:rPr>
          <w:bCs/>
          <w:sz w:val="24"/>
          <w:szCs w:val="20"/>
        </w:rPr>
        <w:t>“</w:t>
      </w:r>
      <w:r w:rsidR="004610F6" w:rsidRPr="00406A9F">
        <w:rPr>
          <w:bCs/>
          <w:sz w:val="24"/>
          <w:szCs w:val="20"/>
        </w:rPr>
        <w:t>废</w:t>
      </w:r>
      <w:r w:rsidR="004610F6" w:rsidRPr="00406A9F">
        <w:rPr>
          <w:bCs/>
          <w:sz w:val="24"/>
          <w:szCs w:val="20"/>
        </w:rPr>
        <w:t>”</w:t>
      </w:r>
      <w:r w:rsidR="004610F6" w:rsidRPr="00406A9F">
        <w:rPr>
          <w:bCs/>
          <w:sz w:val="24"/>
          <w:szCs w:val="20"/>
        </w:rPr>
        <w:t>等字样</w:t>
      </w:r>
      <w:r w:rsidRPr="00406A9F">
        <w:rPr>
          <w:rFonts w:hint="eastAsia"/>
          <w:bCs/>
          <w:sz w:val="24"/>
          <w:szCs w:val="20"/>
        </w:rPr>
        <w:t>并加盖预留印鉴及被授权人签章后传真给基金托管人，并电话通知基金托管人。</w:t>
      </w:r>
    </w:p>
    <w:p w14:paraId="35C7C8DB"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（四）基金管理人发送错误指令的情形和处理程序</w:t>
      </w:r>
    </w:p>
    <w:p w14:paraId="4C7152B9" w14:textId="098C63CA" w:rsidR="00D871F7" w:rsidRPr="00406A9F" w:rsidRDefault="00D871F7" w:rsidP="00406A9F">
      <w:pPr>
        <w:spacing w:line="360" w:lineRule="auto"/>
        <w:ind w:firstLineChars="200" w:firstLine="480"/>
        <w:rPr>
          <w:bCs/>
          <w:sz w:val="24"/>
          <w:szCs w:val="20"/>
        </w:rPr>
      </w:pPr>
      <w:r w:rsidRPr="00406A9F">
        <w:rPr>
          <w:rFonts w:hint="eastAsia"/>
          <w:bCs/>
          <w:sz w:val="24"/>
          <w:szCs w:val="20"/>
        </w:rPr>
        <w:t>1</w:t>
      </w:r>
      <w:r w:rsidR="00D91749">
        <w:rPr>
          <w:rFonts w:hint="eastAsia"/>
          <w:bCs/>
          <w:sz w:val="24"/>
          <w:szCs w:val="20"/>
        </w:rPr>
        <w:t>.</w:t>
      </w:r>
      <w:r w:rsidR="0099216A" w:rsidRPr="00406A9F">
        <w:rPr>
          <w:rFonts w:hint="eastAsia"/>
          <w:bCs/>
          <w:sz w:val="24"/>
          <w:szCs w:val="20"/>
        </w:rPr>
        <w:t>基金管理人发送错误指令的情形包括指令发送人员无权或超越权限发送指令</w:t>
      </w:r>
      <w:r w:rsidR="00BE4978" w:rsidRPr="00406A9F">
        <w:rPr>
          <w:rFonts w:hint="eastAsia"/>
          <w:bCs/>
          <w:sz w:val="24"/>
          <w:szCs w:val="20"/>
        </w:rPr>
        <w:t>，指令不能辨识或要素不全导致无法执行</w:t>
      </w:r>
      <w:r w:rsidR="00423845" w:rsidRPr="00406A9F">
        <w:rPr>
          <w:rFonts w:hint="eastAsia"/>
          <w:bCs/>
          <w:sz w:val="24"/>
          <w:szCs w:val="20"/>
        </w:rPr>
        <w:t>等情形</w:t>
      </w:r>
      <w:r w:rsidRPr="00406A9F">
        <w:rPr>
          <w:rFonts w:hint="eastAsia"/>
          <w:bCs/>
          <w:sz w:val="24"/>
          <w:szCs w:val="20"/>
        </w:rPr>
        <w:t>。</w:t>
      </w:r>
    </w:p>
    <w:p w14:paraId="327F62E4" w14:textId="69DCFFF7" w:rsidR="00D871F7" w:rsidRPr="00406A9F" w:rsidRDefault="00D871F7" w:rsidP="00406A9F">
      <w:pPr>
        <w:spacing w:line="360" w:lineRule="auto"/>
        <w:ind w:firstLineChars="200" w:firstLine="480"/>
        <w:rPr>
          <w:bCs/>
          <w:sz w:val="24"/>
          <w:szCs w:val="20"/>
        </w:rPr>
      </w:pPr>
      <w:r w:rsidRPr="00406A9F">
        <w:rPr>
          <w:rFonts w:hint="eastAsia"/>
          <w:bCs/>
          <w:sz w:val="24"/>
          <w:szCs w:val="20"/>
        </w:rPr>
        <w:t>2</w:t>
      </w:r>
      <w:r w:rsidR="00D91749">
        <w:rPr>
          <w:rFonts w:hint="eastAsia"/>
          <w:bCs/>
          <w:sz w:val="24"/>
          <w:szCs w:val="20"/>
        </w:rPr>
        <w:t>.</w:t>
      </w:r>
      <w:r w:rsidRPr="00406A9F">
        <w:rPr>
          <w:rFonts w:hint="eastAsia"/>
          <w:bCs/>
          <w:sz w:val="24"/>
          <w:szCs w:val="20"/>
        </w:rPr>
        <w:t>当</w:t>
      </w:r>
      <w:r w:rsidR="00CB40E0" w:rsidRPr="00406A9F">
        <w:rPr>
          <w:rFonts w:hint="eastAsia"/>
          <w:bCs/>
          <w:sz w:val="24"/>
          <w:szCs w:val="20"/>
        </w:rPr>
        <w:t>基金托管人</w:t>
      </w:r>
      <w:r w:rsidRPr="00406A9F">
        <w:rPr>
          <w:rFonts w:hint="eastAsia"/>
          <w:bCs/>
          <w:sz w:val="24"/>
          <w:szCs w:val="20"/>
        </w:rPr>
        <w:t>认为所接受指令为错误指令时，</w:t>
      </w:r>
      <w:r w:rsidR="009045B4" w:rsidRPr="00406A9F">
        <w:rPr>
          <w:rFonts w:hint="eastAsia"/>
          <w:bCs/>
          <w:sz w:val="24"/>
          <w:szCs w:val="20"/>
        </w:rPr>
        <w:t>应及时与</w:t>
      </w:r>
      <w:r w:rsidR="00CB40E0" w:rsidRPr="00406A9F">
        <w:rPr>
          <w:rFonts w:hint="eastAsia"/>
          <w:bCs/>
          <w:sz w:val="24"/>
          <w:szCs w:val="20"/>
        </w:rPr>
        <w:t>基金管理人</w:t>
      </w:r>
      <w:r w:rsidR="009045B4" w:rsidRPr="00406A9F">
        <w:rPr>
          <w:rFonts w:hint="eastAsia"/>
          <w:bCs/>
          <w:sz w:val="24"/>
          <w:szCs w:val="20"/>
        </w:rPr>
        <w:t>进行电话确认，暂停指令的执行并要求</w:t>
      </w:r>
      <w:r w:rsidR="00CB40E0" w:rsidRPr="00406A9F">
        <w:rPr>
          <w:rFonts w:hint="eastAsia"/>
          <w:bCs/>
          <w:sz w:val="24"/>
          <w:szCs w:val="20"/>
        </w:rPr>
        <w:t>基金管理人</w:t>
      </w:r>
      <w:r w:rsidR="009045B4" w:rsidRPr="00406A9F">
        <w:rPr>
          <w:rFonts w:hint="eastAsia"/>
          <w:bCs/>
          <w:sz w:val="24"/>
          <w:szCs w:val="20"/>
        </w:rPr>
        <w:t>重新发送指令。</w:t>
      </w:r>
      <w:r w:rsidR="00CB40E0" w:rsidRPr="00406A9F">
        <w:rPr>
          <w:rFonts w:hint="eastAsia"/>
          <w:bCs/>
          <w:sz w:val="24"/>
          <w:szCs w:val="20"/>
        </w:rPr>
        <w:t>基金托管人</w:t>
      </w:r>
      <w:r w:rsidR="009045B4" w:rsidRPr="00406A9F">
        <w:rPr>
          <w:rFonts w:hint="eastAsia"/>
          <w:bCs/>
          <w:sz w:val="24"/>
          <w:szCs w:val="20"/>
        </w:rPr>
        <w:t>有权要求</w:t>
      </w:r>
      <w:r w:rsidR="00CB40E0" w:rsidRPr="00406A9F">
        <w:rPr>
          <w:rFonts w:hint="eastAsia"/>
          <w:bCs/>
          <w:sz w:val="24"/>
          <w:szCs w:val="20"/>
        </w:rPr>
        <w:t>基金管理人</w:t>
      </w:r>
      <w:r w:rsidR="009045B4" w:rsidRPr="00406A9F">
        <w:rPr>
          <w:rFonts w:hint="eastAsia"/>
          <w:bCs/>
          <w:sz w:val="24"/>
          <w:szCs w:val="20"/>
        </w:rPr>
        <w:t>提供相关交易凭证、合同或其他有效会计资料，以确保</w:t>
      </w:r>
      <w:r w:rsidR="00CB40E0" w:rsidRPr="00406A9F">
        <w:rPr>
          <w:rFonts w:hint="eastAsia"/>
          <w:bCs/>
          <w:sz w:val="24"/>
          <w:szCs w:val="20"/>
        </w:rPr>
        <w:t>基金托管人</w:t>
      </w:r>
      <w:r w:rsidR="009045B4" w:rsidRPr="00406A9F">
        <w:rPr>
          <w:rFonts w:hint="eastAsia"/>
          <w:bCs/>
          <w:sz w:val="24"/>
          <w:szCs w:val="20"/>
        </w:rPr>
        <w:t>有足够的资料来判断指令的有效性。</w:t>
      </w:r>
      <w:r w:rsidR="00CB40E0" w:rsidRPr="00406A9F">
        <w:rPr>
          <w:rFonts w:hint="eastAsia"/>
          <w:bCs/>
          <w:sz w:val="24"/>
          <w:szCs w:val="20"/>
        </w:rPr>
        <w:t>基金托管人</w:t>
      </w:r>
      <w:r w:rsidR="009045B4" w:rsidRPr="00406A9F">
        <w:rPr>
          <w:rFonts w:hint="eastAsia"/>
          <w:bCs/>
          <w:sz w:val="24"/>
          <w:szCs w:val="20"/>
        </w:rPr>
        <w:t>待收齐相关资料并判断指令有效后重新开始执行指令。</w:t>
      </w:r>
      <w:r w:rsidR="00CB40E0" w:rsidRPr="00406A9F">
        <w:rPr>
          <w:rFonts w:hint="eastAsia"/>
          <w:bCs/>
          <w:sz w:val="24"/>
          <w:szCs w:val="20"/>
        </w:rPr>
        <w:t>基金管理人</w:t>
      </w:r>
      <w:r w:rsidR="009045B4" w:rsidRPr="00406A9F">
        <w:rPr>
          <w:rFonts w:hint="eastAsia"/>
          <w:bCs/>
          <w:sz w:val="24"/>
          <w:szCs w:val="20"/>
        </w:rPr>
        <w:t>应在合理时间内补充相关资料，并给</w:t>
      </w:r>
      <w:r w:rsidR="00CB40E0" w:rsidRPr="00406A9F">
        <w:rPr>
          <w:rFonts w:hint="eastAsia"/>
          <w:bCs/>
          <w:sz w:val="24"/>
          <w:szCs w:val="20"/>
        </w:rPr>
        <w:t>基金托管人</w:t>
      </w:r>
      <w:r w:rsidR="009045B4" w:rsidRPr="00406A9F">
        <w:rPr>
          <w:rFonts w:hint="eastAsia"/>
          <w:bCs/>
          <w:sz w:val="24"/>
          <w:szCs w:val="20"/>
        </w:rPr>
        <w:t>预留必要的执行时间</w:t>
      </w:r>
      <w:r w:rsidRPr="00406A9F">
        <w:rPr>
          <w:rFonts w:hint="eastAsia"/>
          <w:bCs/>
          <w:sz w:val="24"/>
          <w:szCs w:val="20"/>
        </w:rPr>
        <w:t>，否则基金托管人对因此造成的延误不承担责任</w:t>
      </w:r>
      <w:r w:rsidR="009045B4" w:rsidRPr="00406A9F">
        <w:rPr>
          <w:rFonts w:hint="eastAsia"/>
          <w:bCs/>
          <w:sz w:val="24"/>
          <w:szCs w:val="20"/>
        </w:rPr>
        <w:t>。</w:t>
      </w:r>
    </w:p>
    <w:p w14:paraId="5C019CF1"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（五）基金托管人依照法律法规暂缓、拒绝执行指令的情形和处理程序</w:t>
      </w:r>
    </w:p>
    <w:p w14:paraId="44EEBAC4" w14:textId="62A91D8A" w:rsidR="00EA76F9" w:rsidRPr="00406A9F" w:rsidRDefault="00CB40E0" w:rsidP="00406A9F">
      <w:pPr>
        <w:spacing w:line="360" w:lineRule="auto"/>
        <w:ind w:firstLineChars="200" w:firstLine="480"/>
        <w:rPr>
          <w:bCs/>
          <w:sz w:val="24"/>
          <w:szCs w:val="20"/>
        </w:rPr>
      </w:pPr>
      <w:r w:rsidRPr="00406A9F">
        <w:rPr>
          <w:rFonts w:hint="eastAsia"/>
          <w:bCs/>
          <w:sz w:val="24"/>
          <w:szCs w:val="20"/>
        </w:rPr>
        <w:t>基金托管人</w:t>
      </w:r>
      <w:r w:rsidR="0099216A" w:rsidRPr="00406A9F">
        <w:rPr>
          <w:rFonts w:hint="eastAsia"/>
          <w:bCs/>
          <w:sz w:val="24"/>
          <w:szCs w:val="20"/>
        </w:rPr>
        <w:t>发现</w:t>
      </w:r>
      <w:r w:rsidRPr="00406A9F">
        <w:rPr>
          <w:rFonts w:hint="eastAsia"/>
          <w:bCs/>
          <w:sz w:val="24"/>
          <w:szCs w:val="20"/>
        </w:rPr>
        <w:t>基金管理人</w:t>
      </w:r>
      <w:r w:rsidR="00766773" w:rsidRPr="00406A9F">
        <w:rPr>
          <w:rFonts w:hint="eastAsia"/>
          <w:bCs/>
          <w:sz w:val="24"/>
          <w:szCs w:val="20"/>
        </w:rPr>
        <w:t>发送</w:t>
      </w:r>
      <w:r w:rsidR="0099216A" w:rsidRPr="00406A9F">
        <w:rPr>
          <w:rFonts w:hint="eastAsia"/>
          <w:bCs/>
          <w:sz w:val="24"/>
          <w:szCs w:val="20"/>
        </w:rPr>
        <w:t>的指令</w:t>
      </w:r>
      <w:r w:rsidR="00766773" w:rsidRPr="00406A9F">
        <w:rPr>
          <w:rFonts w:hint="eastAsia"/>
          <w:bCs/>
          <w:sz w:val="24"/>
          <w:szCs w:val="20"/>
        </w:rPr>
        <w:t>有可能</w:t>
      </w:r>
      <w:r w:rsidR="0099216A" w:rsidRPr="00406A9F">
        <w:rPr>
          <w:rFonts w:hint="eastAsia"/>
          <w:bCs/>
          <w:sz w:val="24"/>
          <w:szCs w:val="20"/>
        </w:rPr>
        <w:t>违反</w:t>
      </w:r>
      <w:r w:rsidR="00766773" w:rsidRPr="00406A9F">
        <w:rPr>
          <w:rFonts w:hint="eastAsia"/>
          <w:bCs/>
          <w:sz w:val="24"/>
          <w:szCs w:val="20"/>
        </w:rPr>
        <w:t>《基金法》、</w:t>
      </w:r>
      <w:r w:rsidR="00F74CBB" w:rsidRPr="00406A9F">
        <w:rPr>
          <w:rFonts w:hint="eastAsia"/>
          <w:bCs/>
          <w:sz w:val="24"/>
          <w:szCs w:val="20"/>
        </w:rPr>
        <w:t>《运作办法》</w:t>
      </w:r>
      <w:r w:rsidR="00766773" w:rsidRPr="00406A9F">
        <w:rPr>
          <w:rFonts w:hint="eastAsia"/>
          <w:bCs/>
          <w:sz w:val="24"/>
          <w:szCs w:val="20"/>
        </w:rPr>
        <w:t>、</w:t>
      </w:r>
      <w:r w:rsidR="00F74CBB" w:rsidRPr="00406A9F">
        <w:rPr>
          <w:rFonts w:hint="eastAsia"/>
          <w:bCs/>
          <w:sz w:val="24"/>
          <w:szCs w:val="20"/>
        </w:rPr>
        <w:lastRenderedPageBreak/>
        <w:t>《基金合同》、</w:t>
      </w:r>
      <w:r w:rsidR="00766773" w:rsidRPr="00406A9F">
        <w:rPr>
          <w:rFonts w:hint="eastAsia"/>
          <w:bCs/>
          <w:sz w:val="24"/>
          <w:szCs w:val="20"/>
        </w:rPr>
        <w:t>本</w:t>
      </w:r>
      <w:r w:rsidR="00F22C9F" w:rsidRPr="00406A9F">
        <w:rPr>
          <w:rFonts w:hint="eastAsia"/>
          <w:bCs/>
          <w:sz w:val="24"/>
          <w:szCs w:val="20"/>
        </w:rPr>
        <w:t>协议</w:t>
      </w:r>
      <w:r w:rsidR="00766773" w:rsidRPr="00406A9F">
        <w:rPr>
          <w:rFonts w:hint="eastAsia"/>
          <w:bCs/>
          <w:sz w:val="24"/>
          <w:szCs w:val="20"/>
        </w:rPr>
        <w:t>或其他有关</w:t>
      </w:r>
      <w:r w:rsidR="0099216A" w:rsidRPr="00406A9F">
        <w:rPr>
          <w:rFonts w:hint="eastAsia"/>
          <w:bCs/>
          <w:sz w:val="24"/>
          <w:szCs w:val="20"/>
        </w:rPr>
        <w:t>法律法规的</w:t>
      </w:r>
      <w:r w:rsidR="00766773" w:rsidRPr="00406A9F">
        <w:rPr>
          <w:rFonts w:hint="eastAsia"/>
          <w:bCs/>
          <w:sz w:val="24"/>
          <w:szCs w:val="20"/>
        </w:rPr>
        <w:t>规定时，应</w:t>
      </w:r>
      <w:r w:rsidR="00E13C85" w:rsidRPr="00406A9F">
        <w:rPr>
          <w:rFonts w:hint="eastAsia"/>
          <w:bCs/>
          <w:sz w:val="24"/>
          <w:szCs w:val="20"/>
        </w:rPr>
        <w:t>暂缓</w:t>
      </w:r>
      <w:r w:rsidR="00766773" w:rsidRPr="00406A9F">
        <w:rPr>
          <w:rFonts w:hint="eastAsia"/>
          <w:bCs/>
          <w:sz w:val="24"/>
          <w:szCs w:val="20"/>
        </w:rPr>
        <w:t>执行指令，并及时</w:t>
      </w:r>
      <w:r w:rsidR="0099216A" w:rsidRPr="00406A9F">
        <w:rPr>
          <w:rFonts w:hint="eastAsia"/>
          <w:bCs/>
          <w:sz w:val="24"/>
          <w:szCs w:val="20"/>
        </w:rPr>
        <w:t>通知</w:t>
      </w:r>
      <w:r w:rsidRPr="00406A9F">
        <w:rPr>
          <w:rFonts w:hint="eastAsia"/>
          <w:bCs/>
          <w:sz w:val="24"/>
          <w:szCs w:val="20"/>
        </w:rPr>
        <w:t>基金管理人</w:t>
      </w:r>
      <w:r w:rsidR="00766773" w:rsidRPr="00406A9F">
        <w:rPr>
          <w:rFonts w:hint="eastAsia"/>
          <w:bCs/>
          <w:sz w:val="24"/>
          <w:szCs w:val="20"/>
        </w:rPr>
        <w:t>，</w:t>
      </w:r>
      <w:r w:rsidRPr="00406A9F">
        <w:rPr>
          <w:rFonts w:hint="eastAsia"/>
          <w:bCs/>
          <w:sz w:val="24"/>
          <w:szCs w:val="20"/>
        </w:rPr>
        <w:t>基金管理人</w:t>
      </w:r>
      <w:r w:rsidR="00766773" w:rsidRPr="00406A9F">
        <w:rPr>
          <w:rFonts w:hint="eastAsia"/>
          <w:bCs/>
          <w:sz w:val="24"/>
          <w:szCs w:val="20"/>
        </w:rPr>
        <w:t>收到通知后应及时核对并纠正；如相关交易已生效，则应通知</w:t>
      </w:r>
      <w:r w:rsidRPr="00406A9F">
        <w:rPr>
          <w:rFonts w:hint="eastAsia"/>
          <w:bCs/>
          <w:sz w:val="24"/>
          <w:szCs w:val="20"/>
        </w:rPr>
        <w:t>基金管理人</w:t>
      </w:r>
      <w:r w:rsidR="00766773" w:rsidRPr="00406A9F">
        <w:rPr>
          <w:rFonts w:hint="eastAsia"/>
          <w:bCs/>
          <w:sz w:val="24"/>
          <w:szCs w:val="20"/>
        </w:rPr>
        <w:t>在</w:t>
      </w:r>
      <w:r w:rsidR="00766773" w:rsidRPr="00406A9F">
        <w:rPr>
          <w:bCs/>
          <w:sz w:val="24"/>
          <w:szCs w:val="20"/>
        </w:rPr>
        <w:t>10</w:t>
      </w:r>
      <w:r w:rsidR="00766773" w:rsidRPr="00406A9F">
        <w:rPr>
          <w:bCs/>
          <w:sz w:val="24"/>
          <w:szCs w:val="20"/>
        </w:rPr>
        <w:t>个工作日内纠正，并报告中国证监会</w:t>
      </w:r>
      <w:r w:rsidR="0099216A" w:rsidRPr="00406A9F">
        <w:rPr>
          <w:rFonts w:hint="eastAsia"/>
          <w:bCs/>
          <w:sz w:val="24"/>
          <w:szCs w:val="20"/>
        </w:rPr>
        <w:t>。</w:t>
      </w:r>
      <w:r w:rsidR="00EA76F9" w:rsidRPr="00406A9F">
        <w:rPr>
          <w:rFonts w:hint="eastAsia"/>
          <w:bCs/>
          <w:sz w:val="24"/>
          <w:szCs w:val="20"/>
        </w:rPr>
        <w:t>对于</w:t>
      </w:r>
      <w:r w:rsidR="00921C43" w:rsidRPr="00406A9F">
        <w:rPr>
          <w:rFonts w:hint="eastAsia"/>
          <w:bCs/>
          <w:sz w:val="24"/>
          <w:szCs w:val="20"/>
        </w:rPr>
        <w:t>基金</w:t>
      </w:r>
      <w:r w:rsidR="00EA76F9" w:rsidRPr="00406A9F">
        <w:rPr>
          <w:rFonts w:hint="eastAsia"/>
          <w:bCs/>
          <w:sz w:val="24"/>
          <w:szCs w:val="20"/>
        </w:rPr>
        <w:t>托管人事前</w:t>
      </w:r>
      <w:r w:rsidR="00BA10C2" w:rsidRPr="00406A9F">
        <w:rPr>
          <w:rFonts w:hint="eastAsia"/>
          <w:bCs/>
          <w:sz w:val="24"/>
          <w:szCs w:val="20"/>
        </w:rPr>
        <w:t>难以</w:t>
      </w:r>
      <w:r w:rsidR="00EA76F9" w:rsidRPr="00406A9F">
        <w:rPr>
          <w:rFonts w:hint="eastAsia"/>
          <w:bCs/>
          <w:sz w:val="24"/>
          <w:szCs w:val="20"/>
        </w:rPr>
        <w:t>监督的交易行为，</w:t>
      </w:r>
      <w:r w:rsidR="00661207" w:rsidRPr="00661207">
        <w:rPr>
          <w:rFonts w:hint="eastAsia"/>
          <w:bCs/>
          <w:sz w:val="24"/>
          <w:szCs w:val="20"/>
        </w:rPr>
        <w:t>基金托管人应在发现后事后通知基金管理人并向中国证监会报告</w:t>
      </w:r>
      <w:r w:rsidR="00EA76F9" w:rsidRPr="00406A9F">
        <w:rPr>
          <w:rFonts w:hint="eastAsia"/>
          <w:bCs/>
          <w:sz w:val="24"/>
          <w:szCs w:val="20"/>
        </w:rPr>
        <w:t>。对于</w:t>
      </w:r>
      <w:r w:rsidR="00921C43" w:rsidRPr="00406A9F">
        <w:rPr>
          <w:rFonts w:hint="eastAsia"/>
          <w:bCs/>
          <w:sz w:val="24"/>
          <w:szCs w:val="20"/>
        </w:rPr>
        <w:t>基金</w:t>
      </w:r>
      <w:r w:rsidR="00EA76F9" w:rsidRPr="00406A9F">
        <w:rPr>
          <w:rFonts w:hint="eastAsia"/>
          <w:bCs/>
          <w:sz w:val="24"/>
          <w:szCs w:val="20"/>
        </w:rPr>
        <w:t>管理人违反《基金法》、</w:t>
      </w:r>
      <w:r w:rsidR="00921C43" w:rsidRPr="00406A9F">
        <w:rPr>
          <w:rFonts w:hint="eastAsia"/>
          <w:bCs/>
          <w:sz w:val="24"/>
          <w:szCs w:val="20"/>
        </w:rPr>
        <w:t>《运作办法》</w:t>
      </w:r>
      <w:r w:rsidR="00EA76F9" w:rsidRPr="00406A9F">
        <w:rPr>
          <w:rFonts w:hint="eastAsia"/>
          <w:bCs/>
          <w:sz w:val="24"/>
          <w:szCs w:val="20"/>
        </w:rPr>
        <w:t>、</w:t>
      </w:r>
      <w:r w:rsidR="00921C43" w:rsidRPr="00406A9F">
        <w:rPr>
          <w:rFonts w:hint="eastAsia"/>
          <w:bCs/>
          <w:sz w:val="24"/>
          <w:szCs w:val="20"/>
        </w:rPr>
        <w:t>《基金合同》、本协议</w:t>
      </w:r>
      <w:r w:rsidR="00EA76F9" w:rsidRPr="00406A9F">
        <w:rPr>
          <w:rFonts w:hint="eastAsia"/>
          <w:bCs/>
          <w:sz w:val="24"/>
          <w:szCs w:val="20"/>
        </w:rPr>
        <w:t>或其他有关法律法规</w:t>
      </w:r>
      <w:r w:rsidR="00ED1B91" w:rsidRPr="00406A9F">
        <w:rPr>
          <w:rFonts w:hint="eastAsia"/>
          <w:bCs/>
          <w:sz w:val="24"/>
          <w:szCs w:val="20"/>
        </w:rPr>
        <w:t>的规定</w:t>
      </w:r>
      <w:r w:rsidR="00EA76F9" w:rsidRPr="00406A9F">
        <w:rPr>
          <w:rFonts w:hint="eastAsia"/>
          <w:bCs/>
          <w:sz w:val="24"/>
          <w:szCs w:val="20"/>
        </w:rPr>
        <w:t>造成</w:t>
      </w:r>
      <w:r w:rsidR="00ED1B91" w:rsidRPr="00406A9F">
        <w:rPr>
          <w:rFonts w:hint="eastAsia"/>
          <w:bCs/>
          <w:sz w:val="24"/>
          <w:szCs w:val="20"/>
        </w:rPr>
        <w:t>基金财产</w:t>
      </w:r>
      <w:r w:rsidR="00EA76F9" w:rsidRPr="00406A9F">
        <w:rPr>
          <w:rFonts w:hint="eastAsia"/>
          <w:bCs/>
          <w:sz w:val="24"/>
          <w:szCs w:val="20"/>
        </w:rPr>
        <w:t>损失的，由</w:t>
      </w:r>
      <w:r w:rsidR="00921C43" w:rsidRPr="00406A9F">
        <w:rPr>
          <w:rFonts w:hint="eastAsia"/>
          <w:bCs/>
          <w:sz w:val="24"/>
          <w:szCs w:val="20"/>
        </w:rPr>
        <w:t>基金</w:t>
      </w:r>
      <w:r w:rsidR="00EA76F9" w:rsidRPr="00406A9F">
        <w:rPr>
          <w:rFonts w:hint="eastAsia"/>
          <w:bCs/>
          <w:sz w:val="24"/>
          <w:szCs w:val="20"/>
        </w:rPr>
        <w:t>管理人承担全部责任，</w:t>
      </w:r>
      <w:r w:rsidR="00921C43" w:rsidRPr="00406A9F">
        <w:rPr>
          <w:rFonts w:hint="eastAsia"/>
          <w:bCs/>
          <w:sz w:val="24"/>
          <w:szCs w:val="20"/>
        </w:rPr>
        <w:t>基金</w:t>
      </w:r>
      <w:r w:rsidR="00EA76F9" w:rsidRPr="00406A9F">
        <w:rPr>
          <w:rFonts w:hint="eastAsia"/>
          <w:bCs/>
          <w:sz w:val="24"/>
          <w:szCs w:val="20"/>
        </w:rPr>
        <w:t>托管人</w:t>
      </w:r>
      <w:r w:rsidR="003C480B" w:rsidRPr="003C480B">
        <w:rPr>
          <w:rFonts w:hint="eastAsia"/>
          <w:bCs/>
          <w:sz w:val="24"/>
          <w:szCs w:val="20"/>
        </w:rPr>
        <w:t>已切实履行监督职责</w:t>
      </w:r>
      <w:r w:rsidR="003C480B">
        <w:rPr>
          <w:rFonts w:hint="eastAsia"/>
          <w:bCs/>
          <w:sz w:val="24"/>
          <w:szCs w:val="20"/>
        </w:rPr>
        <w:t>的</w:t>
      </w:r>
      <w:r w:rsidR="00EA76F9" w:rsidRPr="00406A9F">
        <w:rPr>
          <w:rFonts w:hint="eastAsia"/>
          <w:bCs/>
          <w:sz w:val="24"/>
          <w:szCs w:val="20"/>
        </w:rPr>
        <w:t>免于承担责任。</w:t>
      </w:r>
    </w:p>
    <w:p w14:paraId="157FDCA7"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（六）基金托管人未按照基金管理人指令执行的处理方法</w:t>
      </w:r>
    </w:p>
    <w:p w14:paraId="6540B846" w14:textId="77777777" w:rsidR="00002977" w:rsidRPr="00406A9F" w:rsidRDefault="00002977" w:rsidP="00406A9F">
      <w:pPr>
        <w:spacing w:line="360" w:lineRule="auto"/>
        <w:ind w:firstLineChars="200" w:firstLine="480"/>
        <w:rPr>
          <w:bCs/>
          <w:sz w:val="24"/>
          <w:szCs w:val="20"/>
        </w:rPr>
      </w:pPr>
      <w:r w:rsidRPr="00406A9F">
        <w:rPr>
          <w:rFonts w:hint="eastAsia"/>
          <w:bCs/>
          <w:sz w:val="24"/>
          <w:szCs w:val="20"/>
        </w:rPr>
        <w:t>对于</w:t>
      </w:r>
      <w:r w:rsidR="00E96121" w:rsidRPr="00406A9F">
        <w:rPr>
          <w:rFonts w:hint="eastAsia"/>
          <w:bCs/>
          <w:sz w:val="24"/>
          <w:szCs w:val="20"/>
        </w:rPr>
        <w:t>基金</w:t>
      </w:r>
      <w:r w:rsidRPr="00406A9F">
        <w:rPr>
          <w:rFonts w:hint="eastAsia"/>
          <w:bCs/>
          <w:sz w:val="24"/>
          <w:szCs w:val="20"/>
        </w:rPr>
        <w:t>管理人的</w:t>
      </w:r>
      <w:r w:rsidR="00DF4957" w:rsidRPr="00406A9F">
        <w:rPr>
          <w:rFonts w:hint="eastAsia"/>
          <w:bCs/>
          <w:sz w:val="24"/>
          <w:szCs w:val="20"/>
        </w:rPr>
        <w:t>有效</w:t>
      </w:r>
      <w:r w:rsidRPr="00406A9F">
        <w:rPr>
          <w:rFonts w:hint="eastAsia"/>
          <w:bCs/>
          <w:sz w:val="24"/>
          <w:szCs w:val="20"/>
        </w:rPr>
        <w:t>指令和通知，除非违反法律法规、基金合同</w:t>
      </w:r>
      <w:r w:rsidR="00D94A1E" w:rsidRPr="00406A9F">
        <w:rPr>
          <w:rFonts w:hint="eastAsia"/>
          <w:bCs/>
          <w:sz w:val="24"/>
          <w:szCs w:val="20"/>
        </w:rPr>
        <w:t>、托管协议</w:t>
      </w:r>
      <w:r w:rsidR="009B41D2" w:rsidRPr="00406A9F">
        <w:rPr>
          <w:rFonts w:hint="eastAsia"/>
          <w:bCs/>
          <w:sz w:val="24"/>
          <w:szCs w:val="20"/>
        </w:rPr>
        <w:t>或具有第（四）项所述错误</w:t>
      </w:r>
      <w:r w:rsidR="009B41D2" w:rsidRPr="00406A9F">
        <w:rPr>
          <w:rFonts w:hint="eastAsia"/>
          <w:bCs/>
          <w:sz w:val="24"/>
          <w:szCs w:val="20"/>
        </w:rPr>
        <w:t xml:space="preserve"> </w:t>
      </w:r>
      <w:r w:rsidRPr="00406A9F">
        <w:rPr>
          <w:rFonts w:hint="eastAsia"/>
          <w:bCs/>
          <w:sz w:val="24"/>
          <w:szCs w:val="20"/>
        </w:rPr>
        <w:t>，基金托管人不得无故拒绝或拖延执行</w:t>
      </w:r>
      <w:r w:rsidR="009B41D2" w:rsidRPr="00406A9F">
        <w:rPr>
          <w:rFonts w:hint="eastAsia"/>
          <w:bCs/>
          <w:sz w:val="24"/>
          <w:szCs w:val="20"/>
        </w:rPr>
        <w:t>，否则应就基金或基金管理人由此产生的损失</w:t>
      </w:r>
      <w:r w:rsidRPr="00406A9F">
        <w:rPr>
          <w:rFonts w:hint="eastAsia"/>
          <w:bCs/>
          <w:sz w:val="24"/>
          <w:szCs w:val="20"/>
        </w:rPr>
        <w:t>负赔偿责任。</w:t>
      </w:r>
    </w:p>
    <w:p w14:paraId="7EEA4BD0" w14:textId="5CCFDCAD" w:rsidR="0099216A" w:rsidRPr="00406A9F" w:rsidRDefault="00002977" w:rsidP="00406A9F">
      <w:pPr>
        <w:spacing w:line="360" w:lineRule="auto"/>
        <w:ind w:firstLineChars="200" w:firstLine="480"/>
        <w:rPr>
          <w:bCs/>
          <w:sz w:val="24"/>
          <w:szCs w:val="20"/>
        </w:rPr>
      </w:pPr>
      <w:r w:rsidRPr="00406A9F">
        <w:rPr>
          <w:rFonts w:hint="eastAsia"/>
          <w:bCs/>
          <w:sz w:val="24"/>
          <w:szCs w:val="20"/>
        </w:rPr>
        <w:t>除因故意或过失致使基金</w:t>
      </w:r>
      <w:r w:rsidR="007A6E8B" w:rsidRPr="00406A9F">
        <w:rPr>
          <w:rFonts w:hint="eastAsia"/>
          <w:bCs/>
          <w:sz w:val="24"/>
          <w:szCs w:val="20"/>
        </w:rPr>
        <w:t>、基金管理人</w:t>
      </w:r>
      <w:r w:rsidRPr="00406A9F">
        <w:rPr>
          <w:rFonts w:hint="eastAsia"/>
          <w:bCs/>
          <w:sz w:val="24"/>
          <w:szCs w:val="20"/>
        </w:rPr>
        <w:t>的利益受到损害而负赔偿责任</w:t>
      </w:r>
      <w:r w:rsidR="002C6F1A" w:rsidRPr="002C6F1A">
        <w:rPr>
          <w:rFonts w:hint="eastAsia"/>
          <w:bCs/>
          <w:sz w:val="24"/>
          <w:szCs w:val="20"/>
        </w:rPr>
        <w:t>等托管人违法违规、违反本协议约定以及托管人义务的情形</w:t>
      </w:r>
      <w:r w:rsidRPr="00406A9F">
        <w:rPr>
          <w:rFonts w:hint="eastAsia"/>
          <w:bCs/>
          <w:sz w:val="24"/>
          <w:szCs w:val="20"/>
        </w:rPr>
        <w:t>外，基金托管人对执行基金管理人的合法指令对基金财产造成的损失不承担赔偿责任。</w:t>
      </w:r>
    </w:p>
    <w:p w14:paraId="7D6B6A7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（七）更换被授权人员的程序</w:t>
      </w:r>
    </w:p>
    <w:p w14:paraId="1CE03378" w14:textId="77777777" w:rsidR="005B4925" w:rsidRPr="00406A9F" w:rsidRDefault="001C2A8E" w:rsidP="00406A9F">
      <w:pPr>
        <w:spacing w:line="360" w:lineRule="auto"/>
        <w:ind w:firstLineChars="200" w:firstLine="480"/>
        <w:rPr>
          <w:bCs/>
          <w:sz w:val="24"/>
          <w:szCs w:val="20"/>
        </w:rPr>
      </w:pPr>
      <w:r w:rsidRPr="00406A9F">
        <w:rPr>
          <w:rFonts w:hint="eastAsia"/>
          <w:bCs/>
          <w:sz w:val="24"/>
          <w:szCs w:val="20"/>
        </w:rPr>
        <w:t>基金管理人撤换被授权人员或改变被授权人员的权限，必须提前至少一个交易日，使用传真方式或其他基金管理人和基金托管人认可的方式向基金托管人发出加盖基金管理人公司公章的书面变更通知，同时电话通知基金托管人。被授权人变更通知，经基金管理人与基金托管人以电话方式或其他基金管理人和基金托管人认可的方式确认后，于授权通知载明的生效时间生效</w:t>
      </w:r>
      <w:r w:rsidR="00677614" w:rsidRPr="00406A9F">
        <w:rPr>
          <w:rFonts w:hint="eastAsia"/>
          <w:bCs/>
          <w:sz w:val="24"/>
          <w:szCs w:val="20"/>
        </w:rPr>
        <w:t>，同时原授权通知失效</w:t>
      </w:r>
      <w:r w:rsidRPr="00406A9F">
        <w:rPr>
          <w:rFonts w:hint="eastAsia"/>
          <w:bCs/>
          <w:sz w:val="24"/>
          <w:szCs w:val="20"/>
        </w:rPr>
        <w:t>。基金管理人在此后三</w:t>
      </w:r>
      <w:r w:rsidR="00F74CBB" w:rsidRPr="00406A9F">
        <w:rPr>
          <w:rFonts w:hint="eastAsia"/>
          <w:bCs/>
          <w:sz w:val="24"/>
          <w:szCs w:val="20"/>
        </w:rPr>
        <w:t>个工作</w:t>
      </w:r>
      <w:r w:rsidRPr="00406A9F">
        <w:rPr>
          <w:rFonts w:hint="eastAsia"/>
          <w:bCs/>
          <w:sz w:val="24"/>
          <w:szCs w:val="20"/>
        </w:rPr>
        <w:t>日内将被授权人变更通知的正本送交基金托管人。变更通知书书面正本内容与基金托管人收到的传真不一致的，以基金托管人收到的传真为准。</w:t>
      </w:r>
    </w:p>
    <w:p w14:paraId="60234D25" w14:textId="77777777" w:rsidR="005B4925" w:rsidRPr="00406A9F" w:rsidRDefault="0099216A" w:rsidP="00406A9F">
      <w:pPr>
        <w:spacing w:line="360" w:lineRule="auto"/>
        <w:ind w:firstLineChars="200" w:firstLine="480"/>
        <w:rPr>
          <w:bCs/>
          <w:sz w:val="24"/>
          <w:szCs w:val="20"/>
        </w:rPr>
      </w:pPr>
      <w:r w:rsidRPr="00406A9F">
        <w:rPr>
          <w:rFonts w:hint="eastAsia"/>
          <w:bCs/>
          <w:sz w:val="24"/>
          <w:szCs w:val="20"/>
        </w:rPr>
        <w:t>基金托管人更换接</w:t>
      </w:r>
      <w:r w:rsidR="00080E58" w:rsidRPr="00406A9F">
        <w:rPr>
          <w:rFonts w:hint="eastAsia"/>
          <w:bCs/>
          <w:sz w:val="24"/>
          <w:szCs w:val="20"/>
        </w:rPr>
        <w:t>收</w:t>
      </w:r>
      <w:r w:rsidRPr="00406A9F">
        <w:rPr>
          <w:rFonts w:hint="eastAsia"/>
          <w:bCs/>
          <w:sz w:val="24"/>
          <w:szCs w:val="20"/>
        </w:rPr>
        <w:t>基金管理人指令的人员，应提前通知基金管理人。</w:t>
      </w:r>
    </w:p>
    <w:p w14:paraId="45537A61" w14:textId="77777777" w:rsidR="009045B4" w:rsidRPr="00406A9F" w:rsidRDefault="0099216A" w:rsidP="00406A9F">
      <w:pPr>
        <w:spacing w:line="360" w:lineRule="auto"/>
        <w:ind w:firstLineChars="200" w:firstLine="480"/>
        <w:rPr>
          <w:bCs/>
          <w:sz w:val="24"/>
          <w:szCs w:val="20"/>
        </w:rPr>
      </w:pPr>
      <w:r w:rsidRPr="00406A9F">
        <w:rPr>
          <w:rFonts w:hint="eastAsia"/>
          <w:bCs/>
          <w:sz w:val="24"/>
          <w:szCs w:val="20"/>
        </w:rPr>
        <w:t>（八）指令的</w:t>
      </w:r>
      <w:r w:rsidR="009045B4" w:rsidRPr="00406A9F">
        <w:rPr>
          <w:rFonts w:hint="eastAsia"/>
          <w:bCs/>
          <w:sz w:val="24"/>
          <w:szCs w:val="20"/>
        </w:rPr>
        <w:t>保管</w:t>
      </w:r>
    </w:p>
    <w:p w14:paraId="2E8AB155" w14:textId="77777777" w:rsidR="00766773" w:rsidRPr="00406A9F" w:rsidRDefault="009045B4" w:rsidP="00406A9F">
      <w:pPr>
        <w:spacing w:line="360" w:lineRule="auto"/>
        <w:ind w:firstLineChars="200" w:firstLine="480"/>
        <w:rPr>
          <w:bCs/>
          <w:sz w:val="24"/>
          <w:szCs w:val="20"/>
        </w:rPr>
      </w:pPr>
      <w:r w:rsidRPr="00406A9F">
        <w:rPr>
          <w:rFonts w:hint="eastAsia"/>
          <w:bCs/>
          <w:sz w:val="24"/>
          <w:szCs w:val="20"/>
        </w:rPr>
        <w:t>指令若以传真形式发出，则正本由</w:t>
      </w:r>
      <w:r w:rsidR="00CB40E0" w:rsidRPr="00406A9F">
        <w:rPr>
          <w:rFonts w:hint="eastAsia"/>
          <w:bCs/>
          <w:sz w:val="24"/>
          <w:szCs w:val="20"/>
        </w:rPr>
        <w:t>基金管理人</w:t>
      </w:r>
      <w:r w:rsidRPr="00406A9F">
        <w:rPr>
          <w:rFonts w:hint="eastAsia"/>
          <w:bCs/>
          <w:sz w:val="24"/>
          <w:szCs w:val="20"/>
        </w:rPr>
        <w:t>保管，</w:t>
      </w:r>
      <w:r w:rsidR="00CB40E0" w:rsidRPr="00406A9F">
        <w:rPr>
          <w:rFonts w:hint="eastAsia"/>
          <w:bCs/>
          <w:sz w:val="24"/>
          <w:szCs w:val="20"/>
        </w:rPr>
        <w:t>基金托管人</w:t>
      </w:r>
      <w:r w:rsidRPr="00406A9F">
        <w:rPr>
          <w:rFonts w:hint="eastAsia"/>
          <w:bCs/>
          <w:sz w:val="24"/>
          <w:szCs w:val="20"/>
        </w:rPr>
        <w:t>保管指令传真件。当两者不一致时，以</w:t>
      </w:r>
      <w:r w:rsidR="00CB40E0" w:rsidRPr="00406A9F">
        <w:rPr>
          <w:rFonts w:hint="eastAsia"/>
          <w:bCs/>
          <w:sz w:val="24"/>
          <w:szCs w:val="20"/>
        </w:rPr>
        <w:t>基金托管人</w:t>
      </w:r>
      <w:r w:rsidRPr="00406A9F">
        <w:rPr>
          <w:rFonts w:hint="eastAsia"/>
          <w:bCs/>
          <w:sz w:val="24"/>
          <w:szCs w:val="20"/>
        </w:rPr>
        <w:t>收到的指令传真件为准。</w:t>
      </w:r>
    </w:p>
    <w:p w14:paraId="19C1D868" w14:textId="77777777" w:rsidR="009045B4" w:rsidRPr="00406A9F" w:rsidRDefault="0099216A" w:rsidP="00406A9F">
      <w:pPr>
        <w:spacing w:line="360" w:lineRule="auto"/>
        <w:ind w:firstLineChars="200" w:firstLine="480"/>
        <w:rPr>
          <w:bCs/>
          <w:sz w:val="24"/>
          <w:szCs w:val="20"/>
        </w:rPr>
      </w:pPr>
      <w:r w:rsidRPr="00406A9F">
        <w:rPr>
          <w:rFonts w:hint="eastAsia"/>
          <w:bCs/>
          <w:sz w:val="24"/>
          <w:szCs w:val="20"/>
        </w:rPr>
        <w:t>（</w:t>
      </w:r>
      <w:r w:rsidR="009045B4" w:rsidRPr="00406A9F">
        <w:rPr>
          <w:rFonts w:hint="eastAsia"/>
          <w:bCs/>
          <w:sz w:val="24"/>
          <w:szCs w:val="20"/>
        </w:rPr>
        <w:t>九</w:t>
      </w:r>
      <w:r w:rsidRPr="00406A9F">
        <w:rPr>
          <w:rFonts w:hint="eastAsia"/>
          <w:bCs/>
          <w:sz w:val="24"/>
          <w:szCs w:val="20"/>
        </w:rPr>
        <w:t>）</w:t>
      </w:r>
      <w:r w:rsidR="009045B4" w:rsidRPr="00406A9F">
        <w:rPr>
          <w:rFonts w:hint="eastAsia"/>
          <w:bCs/>
          <w:sz w:val="24"/>
          <w:szCs w:val="20"/>
        </w:rPr>
        <w:t>相关责任</w:t>
      </w:r>
    </w:p>
    <w:p w14:paraId="3C97CF0B" w14:textId="547B9021" w:rsidR="009045B4" w:rsidRPr="00406A9F" w:rsidRDefault="0099216A" w:rsidP="00406A9F">
      <w:pPr>
        <w:spacing w:line="360" w:lineRule="auto"/>
        <w:ind w:firstLineChars="200" w:firstLine="480"/>
        <w:rPr>
          <w:bCs/>
          <w:sz w:val="24"/>
          <w:szCs w:val="20"/>
        </w:rPr>
      </w:pPr>
      <w:r w:rsidRPr="00406A9F">
        <w:rPr>
          <w:rFonts w:hint="eastAsia"/>
          <w:bCs/>
          <w:sz w:val="24"/>
          <w:szCs w:val="20"/>
        </w:rPr>
        <w:t>对</w:t>
      </w:r>
      <w:r w:rsidR="00CB40E0" w:rsidRPr="00406A9F">
        <w:rPr>
          <w:rFonts w:hint="eastAsia"/>
          <w:bCs/>
          <w:sz w:val="24"/>
          <w:szCs w:val="20"/>
        </w:rPr>
        <w:t>基金管理人</w:t>
      </w:r>
      <w:r w:rsidR="009045B4" w:rsidRPr="00406A9F">
        <w:rPr>
          <w:rFonts w:hint="eastAsia"/>
          <w:bCs/>
          <w:sz w:val="24"/>
          <w:szCs w:val="20"/>
        </w:rPr>
        <w:t>在没有充足资金的情况下向</w:t>
      </w:r>
      <w:r w:rsidR="00CB40E0" w:rsidRPr="00406A9F">
        <w:rPr>
          <w:rFonts w:hint="eastAsia"/>
          <w:bCs/>
          <w:sz w:val="24"/>
          <w:szCs w:val="20"/>
        </w:rPr>
        <w:t>基金托管人</w:t>
      </w:r>
      <w:r w:rsidR="009045B4" w:rsidRPr="00406A9F">
        <w:rPr>
          <w:rFonts w:hint="eastAsia"/>
          <w:bCs/>
          <w:sz w:val="24"/>
          <w:szCs w:val="20"/>
        </w:rPr>
        <w:t>发出的指令致使资金未</w:t>
      </w:r>
      <w:r w:rsidR="009045B4" w:rsidRPr="00406A9F">
        <w:rPr>
          <w:rFonts w:hint="eastAsia"/>
          <w:bCs/>
          <w:sz w:val="24"/>
          <w:szCs w:val="20"/>
        </w:rPr>
        <w:lastRenderedPageBreak/>
        <w:t>能及时清算所</w:t>
      </w:r>
      <w:r w:rsidRPr="00406A9F">
        <w:rPr>
          <w:rFonts w:hint="eastAsia"/>
          <w:bCs/>
          <w:sz w:val="24"/>
          <w:szCs w:val="20"/>
        </w:rPr>
        <w:t>造成的损失</w:t>
      </w:r>
      <w:r w:rsidR="009045B4" w:rsidRPr="00406A9F">
        <w:rPr>
          <w:rFonts w:hint="eastAsia"/>
          <w:bCs/>
          <w:sz w:val="24"/>
          <w:szCs w:val="20"/>
        </w:rPr>
        <w:t>由</w:t>
      </w:r>
      <w:r w:rsidR="00CB40E0" w:rsidRPr="00406A9F">
        <w:rPr>
          <w:rFonts w:hint="eastAsia"/>
          <w:bCs/>
          <w:sz w:val="24"/>
          <w:szCs w:val="20"/>
        </w:rPr>
        <w:t>基金管理人</w:t>
      </w:r>
      <w:r w:rsidRPr="00406A9F">
        <w:rPr>
          <w:rFonts w:hint="eastAsia"/>
          <w:bCs/>
          <w:sz w:val="24"/>
          <w:szCs w:val="20"/>
        </w:rPr>
        <w:t>承担</w:t>
      </w:r>
      <w:r w:rsidR="009045B4" w:rsidRPr="00406A9F">
        <w:rPr>
          <w:rFonts w:hint="eastAsia"/>
          <w:bCs/>
          <w:sz w:val="24"/>
          <w:szCs w:val="20"/>
        </w:rPr>
        <w:t>。因</w:t>
      </w:r>
      <w:r w:rsidR="00CB40E0" w:rsidRPr="00406A9F">
        <w:rPr>
          <w:rFonts w:hint="eastAsia"/>
          <w:bCs/>
          <w:sz w:val="24"/>
          <w:szCs w:val="20"/>
        </w:rPr>
        <w:t>基金管理人</w:t>
      </w:r>
      <w:r w:rsidR="009045B4" w:rsidRPr="00406A9F">
        <w:rPr>
          <w:rFonts w:hint="eastAsia"/>
          <w:bCs/>
          <w:sz w:val="24"/>
          <w:szCs w:val="20"/>
        </w:rPr>
        <w:t>原因造成的传输不及时、未能留出足够执行时间致使资金未能及时清算或交易失败所造成的损失由</w:t>
      </w:r>
      <w:r w:rsidR="00CB40E0" w:rsidRPr="00406A9F">
        <w:rPr>
          <w:rFonts w:hint="eastAsia"/>
          <w:bCs/>
          <w:sz w:val="24"/>
          <w:szCs w:val="20"/>
        </w:rPr>
        <w:t>基金管理人</w:t>
      </w:r>
      <w:r w:rsidR="009045B4" w:rsidRPr="00406A9F">
        <w:rPr>
          <w:rFonts w:hint="eastAsia"/>
          <w:bCs/>
          <w:sz w:val="24"/>
          <w:szCs w:val="20"/>
        </w:rPr>
        <w:t>承担。</w:t>
      </w:r>
      <w:r w:rsidR="00CB40E0" w:rsidRPr="00406A9F">
        <w:rPr>
          <w:rFonts w:hint="eastAsia"/>
          <w:bCs/>
          <w:sz w:val="24"/>
          <w:szCs w:val="20"/>
        </w:rPr>
        <w:t>基金托管人</w:t>
      </w:r>
      <w:r w:rsidR="00C336AB" w:rsidRPr="00C336AB">
        <w:rPr>
          <w:rFonts w:hint="eastAsia"/>
          <w:bCs/>
          <w:sz w:val="24"/>
          <w:szCs w:val="20"/>
        </w:rPr>
        <w:t>按照《基金合同》、本协议及其他法律法规规定</w:t>
      </w:r>
      <w:r w:rsidR="009045B4" w:rsidRPr="00406A9F">
        <w:rPr>
          <w:rFonts w:hint="eastAsia"/>
          <w:bCs/>
          <w:sz w:val="24"/>
          <w:szCs w:val="20"/>
        </w:rPr>
        <w:t>正确执行</w:t>
      </w:r>
      <w:r w:rsidR="00CB40E0" w:rsidRPr="00406A9F">
        <w:rPr>
          <w:rFonts w:hint="eastAsia"/>
          <w:bCs/>
          <w:sz w:val="24"/>
          <w:szCs w:val="20"/>
        </w:rPr>
        <w:t>基金管理人</w:t>
      </w:r>
      <w:r w:rsidR="009045B4" w:rsidRPr="00406A9F">
        <w:rPr>
          <w:rFonts w:hint="eastAsia"/>
          <w:bCs/>
          <w:sz w:val="24"/>
          <w:szCs w:val="20"/>
        </w:rPr>
        <w:t>发送的有效指令，</w:t>
      </w:r>
      <w:r w:rsidR="008E6C96" w:rsidRPr="00406A9F">
        <w:rPr>
          <w:rFonts w:hint="eastAsia"/>
          <w:bCs/>
          <w:sz w:val="24"/>
          <w:szCs w:val="20"/>
        </w:rPr>
        <w:t>基金财产</w:t>
      </w:r>
      <w:r w:rsidR="009045B4" w:rsidRPr="00406A9F">
        <w:rPr>
          <w:rFonts w:hint="eastAsia"/>
          <w:bCs/>
          <w:sz w:val="24"/>
          <w:szCs w:val="20"/>
        </w:rPr>
        <w:t>发生损失的，</w:t>
      </w:r>
      <w:r w:rsidR="00CB40E0" w:rsidRPr="00406A9F">
        <w:rPr>
          <w:rFonts w:hint="eastAsia"/>
          <w:bCs/>
          <w:sz w:val="24"/>
          <w:szCs w:val="20"/>
        </w:rPr>
        <w:t>基金托管人</w:t>
      </w:r>
      <w:r w:rsidR="009045B4" w:rsidRPr="00406A9F">
        <w:rPr>
          <w:rFonts w:hint="eastAsia"/>
          <w:bCs/>
          <w:sz w:val="24"/>
          <w:szCs w:val="20"/>
        </w:rPr>
        <w:t>不承担任何形式的责任。在正常业务受理渠道和指令规定的时间内，因</w:t>
      </w:r>
      <w:r w:rsidR="00CB40E0" w:rsidRPr="00406A9F">
        <w:rPr>
          <w:rFonts w:hint="eastAsia"/>
          <w:bCs/>
          <w:sz w:val="24"/>
          <w:szCs w:val="20"/>
        </w:rPr>
        <w:t>基金托管人</w:t>
      </w:r>
      <w:r w:rsidR="009045B4" w:rsidRPr="00406A9F">
        <w:rPr>
          <w:rFonts w:hint="eastAsia"/>
          <w:bCs/>
          <w:sz w:val="24"/>
          <w:szCs w:val="20"/>
        </w:rPr>
        <w:t>原因</w:t>
      </w:r>
      <w:r w:rsidR="00722A46" w:rsidRPr="00406A9F">
        <w:rPr>
          <w:rFonts w:hint="eastAsia"/>
          <w:bCs/>
          <w:sz w:val="24"/>
          <w:szCs w:val="20"/>
        </w:rPr>
        <w:t>造成</w:t>
      </w:r>
      <w:r w:rsidR="009045B4" w:rsidRPr="00406A9F">
        <w:rPr>
          <w:rFonts w:hint="eastAsia"/>
          <w:bCs/>
          <w:sz w:val="24"/>
          <w:szCs w:val="20"/>
        </w:rPr>
        <w:t>未能及时或正确执行合法合规的指令而导致</w:t>
      </w:r>
      <w:r w:rsidR="008E6C96" w:rsidRPr="00406A9F">
        <w:rPr>
          <w:rFonts w:hint="eastAsia"/>
          <w:bCs/>
          <w:sz w:val="24"/>
          <w:szCs w:val="20"/>
        </w:rPr>
        <w:t>基金财产</w:t>
      </w:r>
      <w:r w:rsidR="009045B4" w:rsidRPr="00406A9F">
        <w:rPr>
          <w:rFonts w:hint="eastAsia"/>
          <w:bCs/>
          <w:sz w:val="24"/>
          <w:szCs w:val="20"/>
        </w:rPr>
        <w:t>受损的，</w:t>
      </w:r>
      <w:r w:rsidR="00CB40E0" w:rsidRPr="00406A9F">
        <w:rPr>
          <w:rFonts w:hint="eastAsia"/>
          <w:bCs/>
          <w:sz w:val="24"/>
          <w:szCs w:val="20"/>
        </w:rPr>
        <w:t>基金托管人</w:t>
      </w:r>
      <w:r w:rsidR="009045B4" w:rsidRPr="00406A9F">
        <w:rPr>
          <w:rFonts w:hint="eastAsia"/>
          <w:bCs/>
          <w:sz w:val="24"/>
          <w:szCs w:val="20"/>
        </w:rPr>
        <w:t>应承担相应的责任，但如遇到不可抗力的情况除外。</w:t>
      </w:r>
    </w:p>
    <w:p w14:paraId="26EEBADB" w14:textId="140DBAB3" w:rsidR="005B4925" w:rsidRPr="00900BD8" w:rsidRDefault="00CB40E0" w:rsidP="00406A9F">
      <w:pPr>
        <w:spacing w:line="360" w:lineRule="auto"/>
        <w:ind w:firstLineChars="200" w:firstLine="480"/>
        <w:rPr>
          <w:rFonts w:ascii="宋体" w:hAnsi="宋体" w:cs="Arial"/>
          <w:szCs w:val="21"/>
        </w:rPr>
      </w:pPr>
      <w:r w:rsidRPr="00406A9F">
        <w:rPr>
          <w:rFonts w:hint="eastAsia"/>
          <w:bCs/>
          <w:sz w:val="24"/>
          <w:szCs w:val="20"/>
        </w:rPr>
        <w:t>基金托管人</w:t>
      </w:r>
      <w:r w:rsidR="009045B4" w:rsidRPr="00406A9F">
        <w:rPr>
          <w:rFonts w:hint="eastAsia"/>
          <w:bCs/>
          <w:sz w:val="24"/>
          <w:szCs w:val="20"/>
        </w:rPr>
        <w:t>根据本</w:t>
      </w:r>
      <w:r w:rsidR="00C35D67" w:rsidRPr="00406A9F">
        <w:rPr>
          <w:rFonts w:hint="eastAsia"/>
          <w:bCs/>
          <w:sz w:val="24"/>
          <w:szCs w:val="20"/>
        </w:rPr>
        <w:t>协议</w:t>
      </w:r>
      <w:r w:rsidR="009045B4" w:rsidRPr="00406A9F">
        <w:rPr>
          <w:rFonts w:hint="eastAsia"/>
          <w:bCs/>
          <w:sz w:val="24"/>
          <w:szCs w:val="20"/>
        </w:rPr>
        <w:t>相关规定履行审核职责，如果</w:t>
      </w:r>
      <w:r w:rsidRPr="00406A9F">
        <w:rPr>
          <w:rFonts w:hint="eastAsia"/>
          <w:bCs/>
          <w:sz w:val="24"/>
          <w:szCs w:val="20"/>
        </w:rPr>
        <w:t>基金管理人</w:t>
      </w:r>
      <w:r w:rsidR="009045B4" w:rsidRPr="00406A9F">
        <w:rPr>
          <w:rFonts w:hint="eastAsia"/>
          <w:bCs/>
          <w:sz w:val="24"/>
          <w:szCs w:val="20"/>
        </w:rPr>
        <w:t>的指令存在事实上未经授权、欺诈、伪造或未能及时提供授权通知等情形，</w:t>
      </w:r>
      <w:r w:rsidRPr="00406A9F">
        <w:rPr>
          <w:rFonts w:hint="eastAsia"/>
          <w:bCs/>
          <w:sz w:val="24"/>
          <w:szCs w:val="20"/>
        </w:rPr>
        <w:t>基金托管人</w:t>
      </w:r>
      <w:r w:rsidR="009045B4" w:rsidRPr="00406A9F">
        <w:rPr>
          <w:rFonts w:hint="eastAsia"/>
          <w:bCs/>
          <w:sz w:val="24"/>
          <w:szCs w:val="20"/>
        </w:rPr>
        <w:t>不承担因执行有关指令或拒绝执行有关指令而给</w:t>
      </w:r>
      <w:r w:rsidRPr="00406A9F">
        <w:rPr>
          <w:rFonts w:hint="eastAsia"/>
          <w:bCs/>
          <w:sz w:val="24"/>
          <w:szCs w:val="20"/>
        </w:rPr>
        <w:t>基金管理人</w:t>
      </w:r>
      <w:r w:rsidR="009045B4" w:rsidRPr="00406A9F">
        <w:rPr>
          <w:rFonts w:hint="eastAsia"/>
          <w:bCs/>
          <w:sz w:val="24"/>
          <w:szCs w:val="20"/>
        </w:rPr>
        <w:t>或</w:t>
      </w:r>
      <w:r w:rsidR="008E6C96" w:rsidRPr="00406A9F">
        <w:rPr>
          <w:rFonts w:hint="eastAsia"/>
          <w:bCs/>
          <w:sz w:val="24"/>
          <w:szCs w:val="20"/>
        </w:rPr>
        <w:t>基金</w:t>
      </w:r>
      <w:r w:rsidR="00C35D67" w:rsidRPr="00406A9F">
        <w:rPr>
          <w:rFonts w:hint="eastAsia"/>
          <w:bCs/>
          <w:sz w:val="24"/>
          <w:szCs w:val="20"/>
        </w:rPr>
        <w:t>资</w:t>
      </w:r>
      <w:r w:rsidR="008E6C96" w:rsidRPr="00406A9F">
        <w:rPr>
          <w:rFonts w:hint="eastAsia"/>
          <w:bCs/>
          <w:sz w:val="24"/>
          <w:szCs w:val="20"/>
        </w:rPr>
        <w:t>产</w:t>
      </w:r>
      <w:r w:rsidR="009045B4" w:rsidRPr="00406A9F">
        <w:rPr>
          <w:rFonts w:hint="eastAsia"/>
          <w:bCs/>
          <w:sz w:val="24"/>
          <w:szCs w:val="20"/>
        </w:rPr>
        <w:t>或任何第三方带来的损失，但</w:t>
      </w:r>
      <w:r w:rsidRPr="00406A9F">
        <w:rPr>
          <w:rFonts w:hint="eastAsia"/>
          <w:bCs/>
          <w:sz w:val="24"/>
          <w:szCs w:val="20"/>
        </w:rPr>
        <w:t>基金托管人</w:t>
      </w:r>
      <w:r w:rsidR="009045B4" w:rsidRPr="00406A9F">
        <w:rPr>
          <w:rFonts w:hint="eastAsia"/>
          <w:bCs/>
          <w:sz w:val="24"/>
          <w:szCs w:val="20"/>
        </w:rPr>
        <w:t>未按</w:t>
      </w:r>
      <w:r w:rsidR="00CE53AC">
        <w:rPr>
          <w:rFonts w:hint="eastAsia"/>
          <w:bCs/>
          <w:sz w:val="24"/>
          <w:szCs w:val="20"/>
        </w:rPr>
        <w:t>本协议</w:t>
      </w:r>
      <w:r w:rsidR="009045B4" w:rsidRPr="00406A9F">
        <w:rPr>
          <w:rFonts w:hint="eastAsia"/>
          <w:bCs/>
          <w:sz w:val="24"/>
          <w:szCs w:val="20"/>
        </w:rPr>
        <w:t>约定尽审核义务执行指令而造成损失的情形除外</w:t>
      </w:r>
      <w:r w:rsidR="0099216A" w:rsidRPr="00406A9F">
        <w:rPr>
          <w:rFonts w:hint="eastAsia"/>
          <w:bCs/>
          <w:sz w:val="24"/>
          <w:szCs w:val="20"/>
        </w:rPr>
        <w:t>。</w:t>
      </w:r>
    </w:p>
    <w:p w14:paraId="2F831F94" w14:textId="77777777" w:rsidR="00842A4E" w:rsidRPr="007D4F02" w:rsidRDefault="00842A4E">
      <w:pPr>
        <w:adjustRightInd w:val="0"/>
        <w:spacing w:line="360" w:lineRule="auto"/>
        <w:contextualSpacing/>
        <w:rPr>
          <w:rFonts w:ascii="宋体" w:hAnsi="宋体" w:cs="Arial"/>
          <w:szCs w:val="21"/>
        </w:rPr>
      </w:pPr>
    </w:p>
    <w:p w14:paraId="545F3733" w14:textId="77777777" w:rsidR="0099216A" w:rsidRPr="00406A9F" w:rsidRDefault="00C73BD5" w:rsidP="00BC69E9">
      <w:pPr>
        <w:pStyle w:val="1"/>
        <w:spacing w:beforeLines="50" w:before="156" w:afterLines="50" w:after="156" w:line="360" w:lineRule="auto"/>
        <w:jc w:val="center"/>
        <w:rPr>
          <w:bCs w:val="0"/>
          <w:sz w:val="24"/>
          <w:szCs w:val="20"/>
        </w:rPr>
      </w:pPr>
      <w:bookmarkStart w:id="74" w:name="_Toc84133788"/>
      <w:bookmarkStart w:id="75" w:name="_Toc84234390"/>
      <w:bookmarkStart w:id="76" w:name="_Toc84234437"/>
      <w:bookmarkStart w:id="77" w:name="_Toc86204791"/>
      <w:bookmarkStart w:id="78" w:name="_Toc86223245"/>
      <w:bookmarkStart w:id="79" w:name="_Toc86225294"/>
      <w:bookmarkStart w:id="80" w:name="_Toc86649725"/>
      <w:bookmarkStart w:id="81" w:name="_Toc86726442"/>
      <w:bookmarkStart w:id="82" w:name="_Toc86727358"/>
      <w:bookmarkStart w:id="83" w:name="_Toc86737932"/>
      <w:bookmarkStart w:id="84" w:name="_Toc89163371"/>
      <w:bookmarkStart w:id="85" w:name="_Toc108512361"/>
      <w:bookmarkStart w:id="86" w:name="_Toc110761799"/>
      <w:bookmarkStart w:id="87" w:name="_Toc110765663"/>
      <w:bookmarkStart w:id="88" w:name="_Toc110830495"/>
      <w:bookmarkStart w:id="89" w:name="_Toc118212953"/>
      <w:bookmarkStart w:id="90" w:name="_Toc118774806"/>
      <w:bookmarkStart w:id="91" w:name="_Toc118972651"/>
      <w:bookmarkStart w:id="92" w:name="_Toc119402713"/>
      <w:bookmarkStart w:id="93" w:name="_Toc120435786"/>
      <w:r w:rsidRPr="00900BD8">
        <w:rPr>
          <w:rFonts w:ascii="宋体" w:hAnsi="宋体"/>
          <w:sz w:val="21"/>
          <w:szCs w:val="21"/>
        </w:rPr>
        <w:br w:type="page"/>
      </w:r>
      <w:bookmarkStart w:id="94" w:name="_Toc348082035"/>
      <w:bookmarkStart w:id="95" w:name="_Toc49184444"/>
      <w:r w:rsidR="0099216A" w:rsidRPr="00BC69E9">
        <w:rPr>
          <w:rFonts w:hint="eastAsia"/>
          <w:sz w:val="28"/>
        </w:rPr>
        <w:lastRenderedPageBreak/>
        <w:t>七、交易及清算交收安排</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63D56F79" w14:textId="1206C900" w:rsidR="00EA48DB" w:rsidRPr="00406A9F" w:rsidRDefault="00EA48DB" w:rsidP="00406A9F">
      <w:pPr>
        <w:spacing w:line="360" w:lineRule="auto"/>
        <w:ind w:firstLineChars="200" w:firstLine="480"/>
        <w:rPr>
          <w:bCs/>
          <w:sz w:val="24"/>
          <w:szCs w:val="20"/>
        </w:rPr>
      </w:pPr>
      <w:r w:rsidRPr="00406A9F">
        <w:rPr>
          <w:rFonts w:hint="eastAsia"/>
          <w:bCs/>
          <w:sz w:val="24"/>
          <w:szCs w:val="20"/>
        </w:rPr>
        <w:t>（一）选择</w:t>
      </w:r>
      <w:r w:rsidR="00594D36">
        <w:rPr>
          <w:rFonts w:hint="eastAsia"/>
          <w:bCs/>
          <w:sz w:val="24"/>
          <w:szCs w:val="20"/>
        </w:rPr>
        <w:t>代理</w:t>
      </w:r>
      <w:r w:rsidRPr="00406A9F">
        <w:rPr>
          <w:rFonts w:hint="eastAsia"/>
          <w:bCs/>
          <w:sz w:val="24"/>
          <w:szCs w:val="20"/>
        </w:rPr>
        <w:t>证券买卖</w:t>
      </w:r>
      <w:r w:rsidR="005707B9">
        <w:rPr>
          <w:rFonts w:hint="eastAsia"/>
          <w:bCs/>
          <w:sz w:val="24"/>
          <w:szCs w:val="20"/>
        </w:rPr>
        <w:t>、期货</w:t>
      </w:r>
      <w:r w:rsidR="007212E4">
        <w:rPr>
          <w:rFonts w:hint="eastAsia"/>
          <w:bCs/>
          <w:sz w:val="24"/>
          <w:szCs w:val="20"/>
        </w:rPr>
        <w:t>交易</w:t>
      </w:r>
      <w:r w:rsidRPr="00406A9F">
        <w:rPr>
          <w:rFonts w:hint="eastAsia"/>
          <w:bCs/>
          <w:sz w:val="24"/>
          <w:szCs w:val="20"/>
        </w:rPr>
        <w:t>的证券</w:t>
      </w:r>
      <w:r w:rsidR="005707B9">
        <w:rPr>
          <w:rFonts w:hint="eastAsia"/>
          <w:bCs/>
          <w:sz w:val="24"/>
          <w:szCs w:val="20"/>
        </w:rPr>
        <w:t>、期货</w:t>
      </w:r>
      <w:r w:rsidR="002F5F6A">
        <w:rPr>
          <w:rFonts w:hint="eastAsia"/>
          <w:bCs/>
          <w:sz w:val="24"/>
          <w:szCs w:val="20"/>
        </w:rPr>
        <w:t>经营机构</w:t>
      </w:r>
    </w:p>
    <w:p w14:paraId="3D361C9E" w14:textId="3A55F095" w:rsidR="002F5F6A" w:rsidRDefault="00EA48DB" w:rsidP="002F5F6A">
      <w:pPr>
        <w:spacing w:line="360" w:lineRule="auto"/>
        <w:ind w:firstLineChars="200" w:firstLine="480"/>
        <w:rPr>
          <w:bCs/>
          <w:sz w:val="24"/>
          <w:szCs w:val="20"/>
        </w:rPr>
      </w:pPr>
      <w:r w:rsidRPr="00406A9F">
        <w:rPr>
          <w:rFonts w:hint="eastAsia"/>
          <w:bCs/>
          <w:sz w:val="24"/>
          <w:szCs w:val="20"/>
        </w:rPr>
        <w:t>基金管理人负责选择代理本基金证券买卖的证券经营机构，</w:t>
      </w:r>
      <w:r w:rsidR="002F5F6A" w:rsidRPr="002F5F6A">
        <w:rPr>
          <w:rFonts w:hint="eastAsia"/>
          <w:bCs/>
          <w:sz w:val="24"/>
          <w:szCs w:val="20"/>
        </w:rPr>
        <w:t>由基金管理人与基金托管人及证券经营机构签订本基金的证券经纪服务协议，就基金参与场内证券交易、结算等具体事项另行签订协议。</w:t>
      </w:r>
      <w:r w:rsidR="009916B2">
        <w:rPr>
          <w:rFonts w:hint="eastAsia"/>
          <w:bCs/>
          <w:sz w:val="24"/>
          <w:szCs w:val="20"/>
        </w:rPr>
        <w:t>基金</w:t>
      </w:r>
      <w:r w:rsidR="009916B2" w:rsidRPr="009916B2">
        <w:rPr>
          <w:rFonts w:hint="eastAsia"/>
          <w:bCs/>
          <w:sz w:val="24"/>
          <w:szCs w:val="20"/>
        </w:rPr>
        <w:t>托管人对存放在证券经营机构的资金不行使保管职责，</w:t>
      </w:r>
      <w:r w:rsidR="009916B2">
        <w:rPr>
          <w:rFonts w:hint="eastAsia"/>
          <w:bCs/>
          <w:sz w:val="24"/>
          <w:szCs w:val="20"/>
        </w:rPr>
        <w:t>基金</w:t>
      </w:r>
      <w:r w:rsidR="009916B2" w:rsidRPr="009916B2">
        <w:rPr>
          <w:rFonts w:hint="eastAsia"/>
          <w:bCs/>
          <w:sz w:val="24"/>
          <w:szCs w:val="20"/>
        </w:rPr>
        <w:t>管理人应在证券经纪服务协议或其他协议中约定由选定的证券经营机构承担资金安全保管责任。</w:t>
      </w:r>
    </w:p>
    <w:p w14:paraId="097CE149" w14:textId="078C0AB3" w:rsidR="005707B9" w:rsidRDefault="005707B9" w:rsidP="002F5F6A">
      <w:pPr>
        <w:spacing w:line="360" w:lineRule="auto"/>
        <w:ind w:firstLineChars="200" w:firstLine="480"/>
        <w:rPr>
          <w:bCs/>
          <w:sz w:val="24"/>
          <w:szCs w:val="20"/>
        </w:rPr>
      </w:pPr>
      <w:r w:rsidRPr="005707B9">
        <w:rPr>
          <w:rFonts w:hint="eastAsia"/>
          <w:bCs/>
          <w:sz w:val="24"/>
          <w:szCs w:val="20"/>
        </w:rPr>
        <w:t>基金管理人负责选择代理本基金国债期货交易的期货经营机构，并与其签订期货经纪合同，其他事宜根据法律法规、基金合同的相关规定执行，若无明确规定的，可参照有关证券买卖、证券经营机构选择的规则执行。</w:t>
      </w:r>
    </w:p>
    <w:p w14:paraId="1647D961" w14:textId="58D665CF" w:rsidR="00EA48DB" w:rsidRPr="00406A9F" w:rsidRDefault="00EA48DB" w:rsidP="00406A9F">
      <w:pPr>
        <w:spacing w:line="360" w:lineRule="auto"/>
        <w:ind w:firstLineChars="200" w:firstLine="480"/>
        <w:rPr>
          <w:bCs/>
          <w:sz w:val="24"/>
          <w:szCs w:val="20"/>
        </w:rPr>
      </w:pPr>
      <w:r w:rsidRPr="00406A9F">
        <w:rPr>
          <w:rFonts w:hint="eastAsia"/>
          <w:bCs/>
          <w:sz w:val="24"/>
          <w:szCs w:val="20"/>
        </w:rPr>
        <w:t>（二）基金投资证券后的清算交收安排</w:t>
      </w:r>
    </w:p>
    <w:p w14:paraId="184D5D15" w14:textId="340CA0C0" w:rsidR="00B95776" w:rsidRPr="00B95776" w:rsidRDefault="00B95776" w:rsidP="00103754">
      <w:pPr>
        <w:spacing w:line="360" w:lineRule="auto"/>
        <w:ind w:firstLineChars="200" w:firstLine="480"/>
        <w:rPr>
          <w:bCs/>
          <w:sz w:val="24"/>
          <w:szCs w:val="20"/>
        </w:rPr>
      </w:pPr>
      <w:r w:rsidRPr="00B95776">
        <w:rPr>
          <w:rFonts w:hint="eastAsia"/>
          <w:bCs/>
          <w:sz w:val="24"/>
          <w:szCs w:val="20"/>
        </w:rPr>
        <w:t>1</w:t>
      </w:r>
      <w:r>
        <w:rPr>
          <w:rFonts w:hint="eastAsia"/>
          <w:bCs/>
          <w:sz w:val="24"/>
          <w:szCs w:val="20"/>
        </w:rPr>
        <w:t>.</w:t>
      </w:r>
      <w:r w:rsidRPr="00B95776">
        <w:rPr>
          <w:rFonts w:hint="eastAsia"/>
          <w:bCs/>
          <w:sz w:val="24"/>
          <w:szCs w:val="20"/>
        </w:rPr>
        <w:t>基金投资证券后的清算交收安排</w:t>
      </w:r>
    </w:p>
    <w:p w14:paraId="00745A5A" w14:textId="3AABB903" w:rsidR="00103754" w:rsidRDefault="00103754" w:rsidP="00B95776">
      <w:pPr>
        <w:spacing w:line="360" w:lineRule="auto"/>
        <w:ind w:firstLineChars="200" w:firstLine="480"/>
        <w:rPr>
          <w:bCs/>
          <w:sz w:val="24"/>
          <w:szCs w:val="20"/>
        </w:rPr>
      </w:pPr>
      <w:r w:rsidRPr="00103754">
        <w:rPr>
          <w:rFonts w:hint="eastAsia"/>
          <w:bCs/>
          <w:sz w:val="24"/>
          <w:szCs w:val="20"/>
        </w:rPr>
        <w:t>本基金通过证券</w:t>
      </w:r>
      <w:r w:rsidR="004F33FF">
        <w:rPr>
          <w:rFonts w:hint="eastAsia"/>
          <w:bCs/>
          <w:sz w:val="24"/>
          <w:szCs w:val="20"/>
        </w:rPr>
        <w:t>经营</w:t>
      </w:r>
      <w:r w:rsidRPr="00103754">
        <w:rPr>
          <w:rFonts w:hint="eastAsia"/>
          <w:bCs/>
          <w:sz w:val="24"/>
          <w:szCs w:val="20"/>
        </w:rPr>
        <w:t>机构进行的交易由证券</w:t>
      </w:r>
      <w:r w:rsidR="004F33FF">
        <w:rPr>
          <w:rFonts w:hint="eastAsia"/>
          <w:bCs/>
          <w:sz w:val="24"/>
          <w:szCs w:val="20"/>
        </w:rPr>
        <w:t>经营</w:t>
      </w:r>
      <w:r w:rsidRPr="00103754">
        <w:rPr>
          <w:rFonts w:hint="eastAsia"/>
          <w:bCs/>
          <w:sz w:val="24"/>
          <w:szCs w:val="20"/>
        </w:rPr>
        <w:t>机构作为结算参与人代理本基金进行结算；本基金其他证券交易由基金托管人</w:t>
      </w:r>
      <w:r w:rsidR="0076277E">
        <w:rPr>
          <w:rFonts w:hint="eastAsia"/>
          <w:bCs/>
          <w:sz w:val="24"/>
          <w:szCs w:val="20"/>
        </w:rPr>
        <w:t>负责根据相关登记结算机构的结算规则办理</w:t>
      </w:r>
      <w:r w:rsidRPr="00103754">
        <w:rPr>
          <w:rFonts w:hint="eastAsia"/>
          <w:bCs/>
          <w:sz w:val="24"/>
          <w:szCs w:val="20"/>
        </w:rPr>
        <w:t>。</w:t>
      </w:r>
    </w:p>
    <w:p w14:paraId="14BA306D" w14:textId="0ABACFE4" w:rsidR="00B95776" w:rsidRPr="00B95776" w:rsidRDefault="00103754" w:rsidP="00B95776">
      <w:pPr>
        <w:spacing w:line="360" w:lineRule="auto"/>
        <w:ind w:firstLineChars="200" w:firstLine="480"/>
        <w:rPr>
          <w:bCs/>
          <w:sz w:val="24"/>
          <w:szCs w:val="20"/>
        </w:rPr>
      </w:pPr>
      <w:r>
        <w:rPr>
          <w:rFonts w:hint="eastAsia"/>
          <w:bCs/>
          <w:sz w:val="24"/>
          <w:szCs w:val="20"/>
        </w:rPr>
        <w:t>2</w:t>
      </w:r>
      <w:r>
        <w:rPr>
          <w:bCs/>
          <w:sz w:val="24"/>
          <w:szCs w:val="20"/>
        </w:rPr>
        <w:t>.</w:t>
      </w:r>
      <w:r w:rsidR="00B95776" w:rsidRPr="00B95776">
        <w:rPr>
          <w:rFonts w:hint="eastAsia"/>
          <w:bCs/>
          <w:sz w:val="24"/>
          <w:szCs w:val="20"/>
        </w:rPr>
        <w:t>证券交易所证券资金结算</w:t>
      </w:r>
    </w:p>
    <w:p w14:paraId="6B76E176" w14:textId="77777777" w:rsidR="00B95776" w:rsidRPr="00B95776" w:rsidRDefault="00B95776" w:rsidP="00B95776">
      <w:pPr>
        <w:spacing w:line="360" w:lineRule="auto"/>
        <w:ind w:firstLineChars="200" w:firstLine="480"/>
        <w:rPr>
          <w:bCs/>
          <w:sz w:val="24"/>
          <w:szCs w:val="20"/>
        </w:rPr>
      </w:pPr>
      <w:r w:rsidRPr="00B95776">
        <w:rPr>
          <w:rFonts w:hint="eastAsia"/>
          <w:bCs/>
          <w:sz w:val="24"/>
          <w:szCs w:val="20"/>
        </w:rPr>
        <w:t>基金管理人在投资前，应充分知晓与理解中登公司针对各类交易品种制定的结算业务规则和规定。</w:t>
      </w:r>
    </w:p>
    <w:p w14:paraId="05105265" w14:textId="7CA707F9" w:rsidR="00B95776" w:rsidRPr="00B95776" w:rsidRDefault="00B95776" w:rsidP="00B95776">
      <w:pPr>
        <w:spacing w:line="360" w:lineRule="auto"/>
        <w:ind w:firstLineChars="200" w:firstLine="480"/>
        <w:rPr>
          <w:bCs/>
          <w:sz w:val="24"/>
          <w:szCs w:val="20"/>
        </w:rPr>
      </w:pPr>
      <w:r w:rsidRPr="00B95776">
        <w:rPr>
          <w:rFonts w:hint="eastAsia"/>
          <w:bCs/>
          <w:sz w:val="24"/>
          <w:szCs w:val="20"/>
        </w:rPr>
        <w:t>证券</w:t>
      </w:r>
      <w:r w:rsidR="004F33FF">
        <w:rPr>
          <w:rFonts w:hint="eastAsia"/>
          <w:bCs/>
          <w:sz w:val="24"/>
          <w:szCs w:val="20"/>
        </w:rPr>
        <w:t>经营</w:t>
      </w:r>
      <w:r w:rsidRPr="00B95776">
        <w:rPr>
          <w:rFonts w:hint="eastAsia"/>
          <w:bCs/>
          <w:sz w:val="24"/>
          <w:szCs w:val="20"/>
        </w:rPr>
        <w:t>机构代理本基金财产与中登公司完成证券交易及非交易涉及的证券资金结算业务，并承担由证券</w:t>
      </w:r>
      <w:r w:rsidR="004F33FF">
        <w:rPr>
          <w:rFonts w:hint="eastAsia"/>
          <w:bCs/>
          <w:sz w:val="24"/>
          <w:szCs w:val="20"/>
        </w:rPr>
        <w:t>经营</w:t>
      </w:r>
      <w:r w:rsidRPr="00B95776">
        <w:rPr>
          <w:rFonts w:hint="eastAsia"/>
          <w:bCs/>
          <w:sz w:val="24"/>
          <w:szCs w:val="20"/>
        </w:rPr>
        <w:t>机构原因造成的正常结算、交收业务无法完成的责任；若由于</w:t>
      </w:r>
      <w:r w:rsidR="00221B4F">
        <w:rPr>
          <w:rFonts w:hint="eastAsia"/>
          <w:bCs/>
          <w:sz w:val="24"/>
          <w:szCs w:val="20"/>
        </w:rPr>
        <w:t>本协议中的任何一方</w:t>
      </w:r>
      <w:r w:rsidRPr="00B95776">
        <w:rPr>
          <w:rFonts w:hint="eastAsia"/>
          <w:bCs/>
          <w:sz w:val="24"/>
          <w:szCs w:val="20"/>
        </w:rPr>
        <w:t>原因造成的正常结算业务无法完成，责任由</w:t>
      </w:r>
      <w:r w:rsidR="00221B4F">
        <w:rPr>
          <w:rFonts w:hint="eastAsia"/>
          <w:bCs/>
          <w:sz w:val="24"/>
          <w:szCs w:val="20"/>
        </w:rPr>
        <w:t>责任方</w:t>
      </w:r>
      <w:r w:rsidRPr="00B95776">
        <w:rPr>
          <w:rFonts w:hint="eastAsia"/>
          <w:bCs/>
          <w:sz w:val="24"/>
          <w:szCs w:val="20"/>
        </w:rPr>
        <w:t>承担。</w:t>
      </w:r>
    </w:p>
    <w:p w14:paraId="4B81F574" w14:textId="77777777" w:rsidR="00B95776" w:rsidRDefault="00B95776" w:rsidP="00B95776">
      <w:pPr>
        <w:spacing w:line="360" w:lineRule="auto"/>
        <w:ind w:firstLineChars="200" w:firstLine="480"/>
        <w:rPr>
          <w:bCs/>
          <w:sz w:val="24"/>
          <w:szCs w:val="20"/>
        </w:rPr>
      </w:pPr>
      <w:r w:rsidRPr="00B95776">
        <w:rPr>
          <w:rFonts w:hint="eastAsia"/>
          <w:bCs/>
          <w:sz w:val="24"/>
          <w:szCs w:val="20"/>
        </w:rPr>
        <w:t>对于任何原因发生的证券资金交收违约事件，相关各方应当及时协商解决。</w:t>
      </w:r>
    </w:p>
    <w:p w14:paraId="7AB17A22" w14:textId="30AC2BB1" w:rsidR="00B95776" w:rsidRDefault="00F52826" w:rsidP="00B95776">
      <w:pPr>
        <w:spacing w:line="360" w:lineRule="auto"/>
        <w:ind w:firstLineChars="200" w:firstLine="480"/>
        <w:rPr>
          <w:bCs/>
          <w:sz w:val="24"/>
          <w:szCs w:val="20"/>
        </w:rPr>
      </w:pPr>
      <w:r>
        <w:rPr>
          <w:bCs/>
          <w:sz w:val="24"/>
          <w:szCs w:val="20"/>
        </w:rPr>
        <w:t>3</w:t>
      </w:r>
      <w:r w:rsidR="00103754">
        <w:rPr>
          <w:rFonts w:hint="eastAsia"/>
          <w:bCs/>
          <w:sz w:val="24"/>
          <w:szCs w:val="20"/>
        </w:rPr>
        <w:t>.</w:t>
      </w:r>
      <w:r w:rsidR="00B95776" w:rsidRPr="00B95776">
        <w:rPr>
          <w:rFonts w:hint="eastAsia"/>
          <w:bCs/>
          <w:sz w:val="24"/>
          <w:szCs w:val="20"/>
        </w:rPr>
        <w:t>其它场外交易资金结算</w:t>
      </w:r>
    </w:p>
    <w:p w14:paraId="5A12AA9D" w14:textId="198CA693" w:rsidR="007336D8" w:rsidRPr="00B95776" w:rsidRDefault="00103754" w:rsidP="00103754">
      <w:pPr>
        <w:spacing w:line="360" w:lineRule="auto"/>
        <w:ind w:firstLineChars="200" w:firstLine="480"/>
        <w:rPr>
          <w:bCs/>
          <w:sz w:val="24"/>
          <w:szCs w:val="20"/>
        </w:rPr>
      </w:pPr>
      <w:r w:rsidRPr="00103754">
        <w:rPr>
          <w:rFonts w:hint="eastAsia"/>
          <w:bCs/>
          <w:sz w:val="24"/>
          <w:szCs w:val="20"/>
        </w:rPr>
        <w:t>场外</w:t>
      </w:r>
      <w:r w:rsidR="00DC3F1D">
        <w:rPr>
          <w:rFonts w:hint="eastAsia"/>
          <w:bCs/>
          <w:sz w:val="24"/>
          <w:szCs w:val="20"/>
        </w:rPr>
        <w:t>交易</w:t>
      </w:r>
      <w:r w:rsidRPr="00103754">
        <w:rPr>
          <w:rFonts w:hint="eastAsia"/>
          <w:bCs/>
          <w:sz w:val="24"/>
          <w:szCs w:val="20"/>
        </w:rPr>
        <w:t>资金对外投资划款由基金托管人</w:t>
      </w:r>
      <w:r>
        <w:rPr>
          <w:rFonts w:hint="eastAsia"/>
          <w:bCs/>
          <w:sz w:val="24"/>
          <w:szCs w:val="20"/>
        </w:rPr>
        <w:t>根据</w:t>
      </w:r>
      <w:r w:rsidRPr="00103754">
        <w:rPr>
          <w:rFonts w:hint="eastAsia"/>
          <w:bCs/>
          <w:sz w:val="24"/>
          <w:szCs w:val="20"/>
        </w:rPr>
        <w:t>基金管理人</w:t>
      </w:r>
      <w:r w:rsidR="00DC3F1D">
        <w:rPr>
          <w:rFonts w:hint="eastAsia"/>
          <w:bCs/>
          <w:sz w:val="24"/>
          <w:szCs w:val="20"/>
        </w:rPr>
        <w:t>符合本托管协议约定的</w:t>
      </w:r>
      <w:r w:rsidRPr="00103754">
        <w:rPr>
          <w:rFonts w:hint="eastAsia"/>
          <w:bCs/>
          <w:sz w:val="24"/>
          <w:szCs w:val="20"/>
        </w:rPr>
        <w:t>有效资金划拨指令和相关投资合同（如有）进行资金划拨；场外投资本金及收益的划回，由</w:t>
      </w:r>
      <w:r w:rsidR="00DC3F1D">
        <w:rPr>
          <w:rFonts w:hint="eastAsia"/>
          <w:bCs/>
          <w:sz w:val="24"/>
          <w:szCs w:val="20"/>
        </w:rPr>
        <w:t>基金</w:t>
      </w:r>
      <w:r w:rsidRPr="00103754">
        <w:rPr>
          <w:rFonts w:hint="eastAsia"/>
          <w:bCs/>
          <w:sz w:val="24"/>
          <w:szCs w:val="20"/>
        </w:rPr>
        <w:t>管理人负责协调相关资金划拨回</w:t>
      </w:r>
      <w:r w:rsidR="00DC3F1D">
        <w:rPr>
          <w:rFonts w:hint="eastAsia"/>
          <w:bCs/>
          <w:sz w:val="24"/>
          <w:szCs w:val="20"/>
        </w:rPr>
        <w:t>基金</w:t>
      </w:r>
      <w:r w:rsidR="00FF14C4">
        <w:rPr>
          <w:rFonts w:hint="eastAsia"/>
          <w:bCs/>
          <w:sz w:val="24"/>
          <w:szCs w:val="20"/>
        </w:rPr>
        <w:t>托管账户</w:t>
      </w:r>
      <w:r w:rsidRPr="00103754">
        <w:rPr>
          <w:rFonts w:hint="eastAsia"/>
          <w:bCs/>
          <w:sz w:val="24"/>
          <w:szCs w:val="20"/>
        </w:rPr>
        <w:t>事宜。</w:t>
      </w:r>
    </w:p>
    <w:p w14:paraId="1F7B113F" w14:textId="58912F38" w:rsidR="00EA48DB" w:rsidRPr="00406A9F" w:rsidRDefault="00EA48DB" w:rsidP="00406A9F">
      <w:pPr>
        <w:spacing w:line="360" w:lineRule="auto"/>
        <w:ind w:firstLineChars="200" w:firstLine="480"/>
        <w:rPr>
          <w:bCs/>
          <w:sz w:val="24"/>
          <w:szCs w:val="20"/>
        </w:rPr>
      </w:pPr>
      <w:r w:rsidRPr="00406A9F">
        <w:rPr>
          <w:rFonts w:hint="eastAsia"/>
          <w:bCs/>
          <w:sz w:val="24"/>
          <w:szCs w:val="20"/>
        </w:rPr>
        <w:t>（三）银行间债券交易的清算交收安排</w:t>
      </w:r>
    </w:p>
    <w:p w14:paraId="4F5170D5" w14:textId="1CE69347" w:rsidR="00EA48DB" w:rsidRPr="00406A9F" w:rsidRDefault="00EA48DB" w:rsidP="00406A9F">
      <w:pPr>
        <w:spacing w:line="360" w:lineRule="auto"/>
        <w:ind w:firstLineChars="200" w:firstLine="480"/>
        <w:rPr>
          <w:bCs/>
          <w:sz w:val="24"/>
          <w:szCs w:val="20"/>
        </w:rPr>
      </w:pPr>
      <w:r w:rsidRPr="00406A9F">
        <w:rPr>
          <w:rFonts w:hint="eastAsia"/>
          <w:bCs/>
          <w:sz w:val="24"/>
          <w:szCs w:val="20"/>
        </w:rPr>
        <w:t>1</w:t>
      </w:r>
      <w:r w:rsidR="006419C1">
        <w:rPr>
          <w:rFonts w:hint="eastAsia"/>
          <w:bCs/>
          <w:sz w:val="24"/>
          <w:szCs w:val="20"/>
        </w:rPr>
        <w:t>.</w:t>
      </w:r>
      <w:r w:rsidRPr="00406A9F">
        <w:rPr>
          <w:rFonts w:hint="eastAsia"/>
          <w:bCs/>
          <w:sz w:val="24"/>
          <w:szCs w:val="20"/>
        </w:rPr>
        <w:t>基金管理人负责对交易对手的资信控制，按银行间债券市场的交易规则进行</w:t>
      </w:r>
      <w:r w:rsidRPr="00406A9F">
        <w:rPr>
          <w:rFonts w:hint="eastAsia"/>
          <w:bCs/>
          <w:sz w:val="24"/>
          <w:szCs w:val="20"/>
        </w:rPr>
        <w:lastRenderedPageBreak/>
        <w:t>交易，并负责解决因交易对手不履行合同或不及时履行合同而造成的纠纷及损失，基金托管人不承担由此造成的任何法律责任及损失。</w:t>
      </w:r>
    </w:p>
    <w:p w14:paraId="02627825" w14:textId="54ACBBCC" w:rsidR="00EA48DB" w:rsidRPr="00406A9F" w:rsidRDefault="00EA48DB" w:rsidP="00406A9F">
      <w:pPr>
        <w:spacing w:line="360" w:lineRule="auto"/>
        <w:ind w:firstLineChars="200" w:firstLine="480"/>
        <w:rPr>
          <w:bCs/>
          <w:sz w:val="24"/>
          <w:szCs w:val="20"/>
        </w:rPr>
      </w:pPr>
      <w:r w:rsidRPr="00406A9F">
        <w:rPr>
          <w:rFonts w:hint="eastAsia"/>
          <w:bCs/>
          <w:sz w:val="24"/>
          <w:szCs w:val="20"/>
        </w:rPr>
        <w:t>2</w:t>
      </w:r>
      <w:r w:rsidR="006419C1">
        <w:rPr>
          <w:rFonts w:hint="eastAsia"/>
          <w:bCs/>
          <w:sz w:val="24"/>
          <w:szCs w:val="20"/>
        </w:rPr>
        <w:t>.</w:t>
      </w:r>
      <w:r w:rsidRPr="00406A9F">
        <w:rPr>
          <w:rFonts w:hint="eastAsia"/>
          <w:bCs/>
          <w:sz w:val="24"/>
          <w:szCs w:val="20"/>
        </w:rPr>
        <w:t>基金管理人应在交易结束后将银行间同业市场债券交易成交单加盖预留印鉴后及时传真给基金托管人，并电话确认。如果银行间中债综合业务平台或上海清算所客户终端系统已经生成的交易需要取消或终止，基金管理人要书面通知基金托管人。</w:t>
      </w:r>
      <w:r w:rsidR="00B95776">
        <w:rPr>
          <w:rFonts w:hint="eastAsia"/>
          <w:bCs/>
          <w:sz w:val="24"/>
          <w:szCs w:val="20"/>
        </w:rPr>
        <w:t>如果时间紧急，基金管理人</w:t>
      </w:r>
      <w:r w:rsidR="00794C0B">
        <w:rPr>
          <w:rFonts w:hint="eastAsia"/>
          <w:bCs/>
          <w:sz w:val="24"/>
          <w:szCs w:val="20"/>
        </w:rPr>
        <w:t>可电话通知基金托管人，基金管理人需在交易完成后及时向基金托管人补发书面通知。</w:t>
      </w:r>
    </w:p>
    <w:p w14:paraId="16A7D1FA" w14:textId="01AD5303" w:rsidR="00EA48DB" w:rsidRPr="00406A9F" w:rsidRDefault="00EA48DB" w:rsidP="00406A9F">
      <w:pPr>
        <w:spacing w:line="360" w:lineRule="auto"/>
        <w:ind w:firstLineChars="200" w:firstLine="480"/>
        <w:rPr>
          <w:bCs/>
          <w:sz w:val="24"/>
          <w:szCs w:val="20"/>
        </w:rPr>
      </w:pPr>
      <w:r w:rsidRPr="00406A9F">
        <w:rPr>
          <w:rFonts w:hint="eastAsia"/>
          <w:bCs/>
          <w:sz w:val="24"/>
          <w:szCs w:val="20"/>
        </w:rPr>
        <w:t>3</w:t>
      </w:r>
      <w:r w:rsidR="006419C1">
        <w:rPr>
          <w:rFonts w:hint="eastAsia"/>
          <w:bCs/>
          <w:sz w:val="24"/>
          <w:szCs w:val="20"/>
        </w:rPr>
        <w:t>.</w:t>
      </w:r>
      <w:r w:rsidRPr="00406A9F">
        <w:rPr>
          <w:rFonts w:hint="eastAsia"/>
          <w:bCs/>
          <w:sz w:val="24"/>
          <w:szCs w:val="20"/>
        </w:rPr>
        <w:t>基金管理人发送有效指令（包括原指令被撤销、变更后再次发送的新指令）的截止时间为当天的</w:t>
      </w:r>
      <w:r w:rsidRPr="00406A9F">
        <w:rPr>
          <w:rFonts w:hint="eastAsia"/>
          <w:bCs/>
          <w:sz w:val="24"/>
          <w:szCs w:val="20"/>
        </w:rPr>
        <w:t>15:00</w:t>
      </w:r>
      <w:r w:rsidRPr="00406A9F">
        <w:rPr>
          <w:rFonts w:hint="eastAsia"/>
          <w:bCs/>
          <w:sz w:val="24"/>
          <w:szCs w:val="20"/>
        </w:rPr>
        <w:t>。如基金管理人要求当天某一时点到账，则交易结算指令需提前</w:t>
      </w:r>
      <w:r w:rsidRPr="00406A9F">
        <w:rPr>
          <w:rFonts w:hint="eastAsia"/>
          <w:bCs/>
          <w:sz w:val="24"/>
          <w:szCs w:val="20"/>
        </w:rPr>
        <w:t>2</w:t>
      </w:r>
      <w:r w:rsidRPr="00406A9F">
        <w:rPr>
          <w:rFonts w:hint="eastAsia"/>
          <w:bCs/>
          <w:sz w:val="24"/>
          <w:szCs w:val="20"/>
        </w:rPr>
        <w:t>个工作小时发送，并进行电话确认。</w:t>
      </w:r>
      <w:r w:rsidR="002E316E">
        <w:rPr>
          <w:rFonts w:hint="eastAsia"/>
          <w:bCs/>
          <w:sz w:val="24"/>
          <w:szCs w:val="20"/>
        </w:rPr>
        <w:t>若因基金管理人原因导致的</w:t>
      </w:r>
      <w:r w:rsidRPr="00406A9F">
        <w:rPr>
          <w:rFonts w:hint="eastAsia"/>
          <w:bCs/>
          <w:sz w:val="24"/>
          <w:szCs w:val="20"/>
        </w:rPr>
        <w:t>指令、成交单传输不及时、未能留出足够的操作时间，致使资金未能及时到账、债券未能及时交割所造成的损失由基金管理人承担。</w:t>
      </w:r>
    </w:p>
    <w:p w14:paraId="3F2F0F95" w14:textId="71563BA8" w:rsidR="00EA48DB" w:rsidRPr="00406A9F" w:rsidRDefault="00EA48DB" w:rsidP="00406A9F">
      <w:pPr>
        <w:spacing w:line="360" w:lineRule="auto"/>
        <w:ind w:firstLineChars="200" w:firstLine="480"/>
        <w:rPr>
          <w:bCs/>
          <w:sz w:val="24"/>
          <w:szCs w:val="20"/>
        </w:rPr>
      </w:pPr>
      <w:r w:rsidRPr="00406A9F">
        <w:rPr>
          <w:rFonts w:hint="eastAsia"/>
          <w:bCs/>
          <w:sz w:val="24"/>
          <w:szCs w:val="20"/>
        </w:rPr>
        <w:t>4</w:t>
      </w:r>
      <w:r w:rsidR="006419C1">
        <w:rPr>
          <w:rFonts w:hint="eastAsia"/>
          <w:bCs/>
          <w:sz w:val="24"/>
          <w:szCs w:val="20"/>
        </w:rPr>
        <w:t>.</w:t>
      </w:r>
      <w:r w:rsidRPr="00406A9F">
        <w:rPr>
          <w:rFonts w:hint="eastAsia"/>
          <w:bCs/>
          <w:sz w:val="24"/>
          <w:szCs w:val="20"/>
        </w:rPr>
        <w:t>基金管理人向基金托管人下达指令时，应确保基金财产托管专户有足够的资金余额，对基金管理人在没有充足资金的情况下向基金托管人发出的指令，基金托管人可不予执行，并立即通知基金管理人，基金托管人不承担因为不执行该指令而造成损失的责任。基金管理人确认该指令不予取消的，资金备足并通知基金托管人的时间视为指令收到时间。</w:t>
      </w:r>
    </w:p>
    <w:p w14:paraId="0B75949C" w14:textId="143B8443" w:rsidR="00EA48DB" w:rsidRDefault="00EA48DB" w:rsidP="00406A9F">
      <w:pPr>
        <w:spacing w:line="360" w:lineRule="auto"/>
        <w:ind w:firstLineChars="200" w:firstLine="480"/>
        <w:rPr>
          <w:bCs/>
          <w:sz w:val="24"/>
          <w:szCs w:val="20"/>
        </w:rPr>
      </w:pPr>
      <w:r w:rsidRPr="00406A9F">
        <w:rPr>
          <w:rFonts w:hint="eastAsia"/>
          <w:bCs/>
          <w:sz w:val="24"/>
          <w:szCs w:val="20"/>
        </w:rPr>
        <w:t>5</w:t>
      </w:r>
      <w:r w:rsidR="006419C1">
        <w:rPr>
          <w:rFonts w:hint="eastAsia"/>
          <w:bCs/>
          <w:sz w:val="24"/>
          <w:szCs w:val="20"/>
        </w:rPr>
        <w:t>.</w:t>
      </w:r>
      <w:r w:rsidRPr="00406A9F">
        <w:rPr>
          <w:rFonts w:hint="eastAsia"/>
          <w:bCs/>
          <w:sz w:val="24"/>
          <w:szCs w:val="20"/>
        </w:rPr>
        <w:t>银行间交易结算方式采用券款对付的，托管专户与基金在登记结算机构开立的</w:t>
      </w:r>
      <w:r w:rsidRPr="00406A9F">
        <w:rPr>
          <w:rFonts w:hint="eastAsia"/>
          <w:bCs/>
          <w:sz w:val="24"/>
          <w:szCs w:val="20"/>
        </w:rPr>
        <w:t>DVP</w:t>
      </w:r>
      <w:r w:rsidRPr="00406A9F">
        <w:rPr>
          <w:rFonts w:hint="eastAsia"/>
          <w:bCs/>
          <w:sz w:val="24"/>
          <w:szCs w:val="20"/>
        </w:rPr>
        <w:t>资金账户之间的资金调拨，除了登记结算机构系统自动将</w:t>
      </w:r>
      <w:r w:rsidRPr="00406A9F">
        <w:rPr>
          <w:rFonts w:hint="eastAsia"/>
          <w:bCs/>
          <w:sz w:val="24"/>
          <w:szCs w:val="20"/>
        </w:rPr>
        <w:t>DVP</w:t>
      </w:r>
      <w:r w:rsidRPr="00406A9F">
        <w:rPr>
          <w:rFonts w:hint="eastAsia"/>
          <w:bCs/>
          <w:sz w:val="24"/>
          <w:szCs w:val="20"/>
        </w:rPr>
        <w:t>资金账户资金退回至托管专户的之外，应当由基金管理人出具资金划款指令，基金托管人审核无误后执行。由于基金管理人未及时出具指令导致基金在托管专户的头寸不足或者</w:t>
      </w:r>
      <w:r w:rsidRPr="00406A9F">
        <w:rPr>
          <w:rFonts w:hint="eastAsia"/>
          <w:bCs/>
          <w:sz w:val="24"/>
          <w:szCs w:val="20"/>
        </w:rPr>
        <w:t>DVP</w:t>
      </w:r>
      <w:r w:rsidRPr="00406A9F">
        <w:rPr>
          <w:rFonts w:hint="eastAsia"/>
          <w:bCs/>
          <w:sz w:val="24"/>
          <w:szCs w:val="20"/>
        </w:rPr>
        <w:t>资金账户头寸不足导致的损失，基金托管人不承担责任。</w:t>
      </w:r>
    </w:p>
    <w:p w14:paraId="6064DD0F" w14:textId="77777777" w:rsidR="005707B9" w:rsidRPr="005707B9" w:rsidRDefault="005707B9" w:rsidP="005707B9">
      <w:pPr>
        <w:spacing w:line="360" w:lineRule="auto"/>
        <w:ind w:firstLineChars="200" w:firstLine="480"/>
        <w:rPr>
          <w:bCs/>
          <w:sz w:val="24"/>
          <w:szCs w:val="20"/>
        </w:rPr>
      </w:pPr>
      <w:r w:rsidRPr="005707B9">
        <w:rPr>
          <w:rFonts w:hint="eastAsia"/>
          <w:bCs/>
          <w:sz w:val="24"/>
          <w:szCs w:val="20"/>
        </w:rPr>
        <w:t>（四）国债期货的清算交收安排</w:t>
      </w:r>
    </w:p>
    <w:p w14:paraId="18817A6B" w14:textId="77777777" w:rsidR="005707B9" w:rsidRPr="005707B9" w:rsidRDefault="005707B9" w:rsidP="005707B9">
      <w:pPr>
        <w:spacing w:line="360" w:lineRule="auto"/>
        <w:ind w:firstLineChars="200" w:firstLine="480"/>
        <w:rPr>
          <w:bCs/>
          <w:sz w:val="24"/>
          <w:szCs w:val="20"/>
        </w:rPr>
      </w:pPr>
      <w:r w:rsidRPr="005707B9">
        <w:rPr>
          <w:rFonts w:hint="eastAsia"/>
          <w:bCs/>
          <w:sz w:val="24"/>
          <w:szCs w:val="20"/>
        </w:rPr>
        <w:t>本基金相关期货投资的具体操作按照《期货投资操作备忘录》的约定执行。</w:t>
      </w:r>
    </w:p>
    <w:p w14:paraId="2283382A" w14:textId="3A4218EA" w:rsidR="005707B9" w:rsidRPr="00406A9F" w:rsidRDefault="005707B9" w:rsidP="005707B9">
      <w:pPr>
        <w:spacing w:line="360" w:lineRule="auto"/>
        <w:ind w:firstLineChars="200" w:firstLine="480"/>
        <w:rPr>
          <w:bCs/>
          <w:sz w:val="24"/>
          <w:szCs w:val="20"/>
        </w:rPr>
      </w:pPr>
      <w:r w:rsidRPr="005707B9">
        <w:rPr>
          <w:rFonts w:hint="eastAsia"/>
          <w:bCs/>
          <w:sz w:val="24"/>
          <w:szCs w:val="20"/>
        </w:rPr>
        <w:t>本基金在进行国债期货实物交割前，基金管理人须事先与基金托管人就国债期货实物交割的具体运营操作达成一致意见。</w:t>
      </w:r>
    </w:p>
    <w:p w14:paraId="6475B148" w14:textId="2EE9D538" w:rsidR="00EA48DB" w:rsidRPr="00406A9F" w:rsidRDefault="00EA48DB" w:rsidP="00406A9F">
      <w:pPr>
        <w:spacing w:line="360" w:lineRule="auto"/>
        <w:ind w:firstLineChars="200" w:firstLine="480"/>
        <w:rPr>
          <w:bCs/>
          <w:sz w:val="24"/>
          <w:szCs w:val="20"/>
        </w:rPr>
      </w:pPr>
      <w:r w:rsidRPr="00406A9F">
        <w:rPr>
          <w:rFonts w:hint="eastAsia"/>
          <w:bCs/>
          <w:sz w:val="24"/>
          <w:szCs w:val="20"/>
        </w:rPr>
        <w:t>（</w:t>
      </w:r>
      <w:r w:rsidR="005707B9">
        <w:rPr>
          <w:rFonts w:hint="eastAsia"/>
          <w:bCs/>
          <w:sz w:val="24"/>
          <w:szCs w:val="20"/>
        </w:rPr>
        <w:t>五</w:t>
      </w:r>
      <w:r w:rsidRPr="00406A9F">
        <w:rPr>
          <w:rFonts w:hint="eastAsia"/>
          <w:bCs/>
          <w:sz w:val="24"/>
          <w:szCs w:val="20"/>
        </w:rPr>
        <w:t>）交易记录、资金和证券账目核对的时间和方式</w:t>
      </w:r>
    </w:p>
    <w:p w14:paraId="121EFB0A" w14:textId="3F1E4CC6" w:rsidR="00EA48DB" w:rsidRPr="00406A9F" w:rsidRDefault="00EA48DB" w:rsidP="00406A9F">
      <w:pPr>
        <w:spacing w:line="360" w:lineRule="auto"/>
        <w:ind w:firstLineChars="200" w:firstLine="480"/>
        <w:rPr>
          <w:bCs/>
          <w:sz w:val="24"/>
          <w:szCs w:val="20"/>
        </w:rPr>
      </w:pPr>
      <w:r w:rsidRPr="00406A9F">
        <w:rPr>
          <w:rFonts w:hint="eastAsia"/>
          <w:bCs/>
          <w:sz w:val="24"/>
          <w:szCs w:val="20"/>
        </w:rPr>
        <w:t>1</w:t>
      </w:r>
      <w:r w:rsidR="00335300">
        <w:rPr>
          <w:rFonts w:hint="eastAsia"/>
          <w:bCs/>
          <w:sz w:val="24"/>
          <w:szCs w:val="20"/>
        </w:rPr>
        <w:t>.</w:t>
      </w:r>
      <w:r w:rsidRPr="00406A9F">
        <w:rPr>
          <w:rFonts w:hint="eastAsia"/>
          <w:bCs/>
          <w:sz w:val="24"/>
          <w:szCs w:val="20"/>
        </w:rPr>
        <w:t>交易记录的核对</w:t>
      </w:r>
    </w:p>
    <w:p w14:paraId="499166FB" w14:textId="77777777" w:rsidR="00EA48DB" w:rsidRPr="00406A9F" w:rsidRDefault="00EA48DB" w:rsidP="00406A9F">
      <w:pPr>
        <w:spacing w:line="360" w:lineRule="auto"/>
        <w:ind w:firstLineChars="200" w:firstLine="480"/>
        <w:rPr>
          <w:bCs/>
          <w:sz w:val="24"/>
          <w:szCs w:val="20"/>
        </w:rPr>
      </w:pPr>
      <w:r w:rsidRPr="00406A9F">
        <w:rPr>
          <w:rFonts w:hint="eastAsia"/>
          <w:bCs/>
          <w:sz w:val="24"/>
          <w:szCs w:val="20"/>
        </w:rPr>
        <w:t>对基金的交易记录，由基金管理人与基金托管人按日进行核对。对外披露基金</w:t>
      </w:r>
      <w:r w:rsidRPr="00406A9F">
        <w:rPr>
          <w:rFonts w:hint="eastAsia"/>
          <w:bCs/>
          <w:sz w:val="24"/>
          <w:szCs w:val="20"/>
        </w:rPr>
        <w:lastRenderedPageBreak/>
        <w:t>份额净值之前，必须保证当天所有实际交易记录与基金会计账簿上的交易记录完全一致。如果实际交易记录与会计账簿记录不一致，造成基金会计核算不完整或不真实，由此导致的损失由基金的会计责任方承担。</w:t>
      </w:r>
    </w:p>
    <w:p w14:paraId="6A28756F" w14:textId="08742BF6" w:rsidR="00EA48DB" w:rsidRPr="00406A9F" w:rsidRDefault="00EA48DB" w:rsidP="00406A9F">
      <w:pPr>
        <w:spacing w:line="360" w:lineRule="auto"/>
        <w:ind w:firstLineChars="200" w:firstLine="480"/>
        <w:rPr>
          <w:bCs/>
          <w:sz w:val="24"/>
          <w:szCs w:val="20"/>
        </w:rPr>
      </w:pPr>
      <w:r w:rsidRPr="00406A9F">
        <w:rPr>
          <w:rFonts w:hint="eastAsia"/>
          <w:bCs/>
          <w:sz w:val="24"/>
          <w:szCs w:val="20"/>
        </w:rPr>
        <w:t>2</w:t>
      </w:r>
      <w:r w:rsidR="00335300">
        <w:rPr>
          <w:rFonts w:hint="eastAsia"/>
          <w:bCs/>
          <w:sz w:val="24"/>
          <w:szCs w:val="20"/>
        </w:rPr>
        <w:t>.</w:t>
      </w:r>
      <w:r w:rsidRPr="00406A9F">
        <w:rPr>
          <w:rFonts w:hint="eastAsia"/>
          <w:bCs/>
          <w:sz w:val="24"/>
          <w:szCs w:val="20"/>
        </w:rPr>
        <w:t>资金账目的核对</w:t>
      </w:r>
    </w:p>
    <w:p w14:paraId="2D2E23C1" w14:textId="77777777" w:rsidR="00EA48DB" w:rsidRPr="00406A9F" w:rsidRDefault="00EA48DB" w:rsidP="00406A9F">
      <w:pPr>
        <w:spacing w:line="360" w:lineRule="auto"/>
        <w:ind w:firstLineChars="200" w:firstLine="480"/>
        <w:rPr>
          <w:bCs/>
          <w:sz w:val="24"/>
          <w:szCs w:val="20"/>
        </w:rPr>
      </w:pPr>
      <w:r w:rsidRPr="00406A9F">
        <w:rPr>
          <w:rFonts w:hint="eastAsia"/>
          <w:bCs/>
          <w:sz w:val="24"/>
          <w:szCs w:val="20"/>
        </w:rPr>
        <w:t>资金账目由基金管理人和基金托管人按日核实，账实相符。</w:t>
      </w:r>
    </w:p>
    <w:p w14:paraId="5E1E6353" w14:textId="6BC742A6" w:rsidR="00EA48DB" w:rsidRPr="00406A9F" w:rsidRDefault="00EA48DB" w:rsidP="00406A9F">
      <w:pPr>
        <w:spacing w:line="360" w:lineRule="auto"/>
        <w:ind w:firstLineChars="200" w:firstLine="480"/>
        <w:rPr>
          <w:bCs/>
          <w:sz w:val="24"/>
          <w:szCs w:val="20"/>
        </w:rPr>
      </w:pPr>
      <w:r w:rsidRPr="00406A9F">
        <w:rPr>
          <w:rFonts w:hint="eastAsia"/>
          <w:bCs/>
          <w:sz w:val="24"/>
          <w:szCs w:val="20"/>
        </w:rPr>
        <w:t>3</w:t>
      </w:r>
      <w:r w:rsidR="00335300">
        <w:rPr>
          <w:rFonts w:hint="eastAsia"/>
          <w:bCs/>
          <w:sz w:val="24"/>
          <w:szCs w:val="20"/>
        </w:rPr>
        <w:t>.</w:t>
      </w:r>
      <w:r w:rsidRPr="00406A9F">
        <w:rPr>
          <w:rFonts w:hint="eastAsia"/>
          <w:bCs/>
          <w:sz w:val="24"/>
          <w:szCs w:val="20"/>
        </w:rPr>
        <w:t>证券账目的核对</w:t>
      </w:r>
    </w:p>
    <w:p w14:paraId="4ED55A8B" w14:textId="77777777" w:rsidR="00EA48DB" w:rsidRPr="00406A9F" w:rsidRDefault="00EA48DB" w:rsidP="00406A9F">
      <w:pPr>
        <w:spacing w:line="360" w:lineRule="auto"/>
        <w:ind w:firstLineChars="200" w:firstLine="480"/>
        <w:rPr>
          <w:bCs/>
          <w:sz w:val="24"/>
          <w:szCs w:val="20"/>
        </w:rPr>
      </w:pPr>
      <w:r w:rsidRPr="00406A9F">
        <w:rPr>
          <w:rFonts w:hint="eastAsia"/>
          <w:bCs/>
          <w:sz w:val="24"/>
          <w:szCs w:val="20"/>
        </w:rPr>
        <w:t>基金管理人和基金托管人每交易日结束后根据第三方存管机构发送的对账数据进行证券对账，确保账实相符。</w:t>
      </w:r>
    </w:p>
    <w:p w14:paraId="69FF55D8" w14:textId="5654C2AE" w:rsidR="00EA48DB" w:rsidRPr="00406A9F" w:rsidRDefault="00EA48DB" w:rsidP="00406A9F">
      <w:pPr>
        <w:spacing w:line="360" w:lineRule="auto"/>
        <w:ind w:firstLineChars="200" w:firstLine="480"/>
        <w:rPr>
          <w:bCs/>
          <w:sz w:val="24"/>
          <w:szCs w:val="20"/>
        </w:rPr>
      </w:pPr>
      <w:r w:rsidRPr="00406A9F">
        <w:rPr>
          <w:rFonts w:hint="eastAsia"/>
          <w:bCs/>
          <w:sz w:val="24"/>
          <w:szCs w:val="20"/>
        </w:rPr>
        <w:t>4</w:t>
      </w:r>
      <w:r w:rsidR="00335300">
        <w:rPr>
          <w:rFonts w:hint="eastAsia"/>
          <w:bCs/>
          <w:sz w:val="24"/>
          <w:szCs w:val="20"/>
        </w:rPr>
        <w:t>.</w:t>
      </w:r>
      <w:r w:rsidRPr="00406A9F">
        <w:rPr>
          <w:rFonts w:hint="eastAsia"/>
          <w:bCs/>
          <w:sz w:val="24"/>
          <w:szCs w:val="20"/>
        </w:rPr>
        <w:t>基金管理人和基金托管人每月月末核对实物证券账目。</w:t>
      </w:r>
    </w:p>
    <w:p w14:paraId="038D2706" w14:textId="5BA57F43" w:rsidR="00EA48DB" w:rsidRPr="00406A9F" w:rsidRDefault="00EA48DB" w:rsidP="00406A9F">
      <w:pPr>
        <w:spacing w:line="360" w:lineRule="auto"/>
        <w:ind w:firstLineChars="200" w:firstLine="480"/>
        <w:rPr>
          <w:bCs/>
          <w:sz w:val="24"/>
          <w:szCs w:val="20"/>
        </w:rPr>
      </w:pPr>
      <w:r w:rsidRPr="00406A9F">
        <w:rPr>
          <w:rFonts w:hint="eastAsia"/>
          <w:bCs/>
          <w:sz w:val="24"/>
          <w:szCs w:val="20"/>
        </w:rPr>
        <w:t>（</w:t>
      </w:r>
      <w:r w:rsidR="005707B9">
        <w:rPr>
          <w:rFonts w:hint="eastAsia"/>
          <w:bCs/>
          <w:sz w:val="24"/>
          <w:szCs w:val="20"/>
        </w:rPr>
        <w:t>六</w:t>
      </w:r>
      <w:r w:rsidRPr="00406A9F">
        <w:rPr>
          <w:rFonts w:hint="eastAsia"/>
          <w:bCs/>
          <w:sz w:val="24"/>
          <w:szCs w:val="20"/>
        </w:rPr>
        <w:t>）基金申购和赎回业务处理的基本规定</w:t>
      </w:r>
    </w:p>
    <w:p w14:paraId="591EC5B4" w14:textId="594F6D95" w:rsidR="00EA48DB" w:rsidRPr="00406A9F" w:rsidRDefault="00EA48DB" w:rsidP="00406A9F">
      <w:pPr>
        <w:spacing w:line="360" w:lineRule="auto"/>
        <w:ind w:firstLineChars="200" w:firstLine="480"/>
        <w:rPr>
          <w:bCs/>
          <w:sz w:val="24"/>
          <w:szCs w:val="20"/>
        </w:rPr>
      </w:pPr>
      <w:r w:rsidRPr="00406A9F">
        <w:rPr>
          <w:rFonts w:hint="eastAsia"/>
          <w:bCs/>
          <w:sz w:val="24"/>
          <w:szCs w:val="20"/>
        </w:rPr>
        <w:t>1</w:t>
      </w:r>
      <w:r w:rsidR="00335300">
        <w:rPr>
          <w:rFonts w:hint="eastAsia"/>
          <w:bCs/>
          <w:sz w:val="24"/>
          <w:szCs w:val="20"/>
        </w:rPr>
        <w:t>.</w:t>
      </w:r>
      <w:r w:rsidRPr="00406A9F">
        <w:rPr>
          <w:rFonts w:hint="eastAsia"/>
          <w:bCs/>
          <w:sz w:val="24"/>
          <w:szCs w:val="20"/>
        </w:rPr>
        <w:t>基金份额申购、赎回的确认、清算由基金管理人或其委托的登记机构负责。</w:t>
      </w:r>
    </w:p>
    <w:p w14:paraId="0C9370E5" w14:textId="572BD98D" w:rsidR="00EA48DB" w:rsidRPr="00406A9F" w:rsidRDefault="00EA48DB" w:rsidP="00406A9F">
      <w:pPr>
        <w:spacing w:line="360" w:lineRule="auto"/>
        <w:ind w:firstLineChars="200" w:firstLine="480"/>
        <w:rPr>
          <w:bCs/>
          <w:sz w:val="24"/>
          <w:szCs w:val="20"/>
        </w:rPr>
      </w:pPr>
      <w:r w:rsidRPr="00406A9F">
        <w:rPr>
          <w:rFonts w:hint="eastAsia"/>
          <w:bCs/>
          <w:sz w:val="24"/>
          <w:szCs w:val="20"/>
        </w:rPr>
        <w:t>2</w:t>
      </w:r>
      <w:r w:rsidR="00335300">
        <w:rPr>
          <w:rFonts w:hint="eastAsia"/>
          <w:bCs/>
          <w:sz w:val="24"/>
          <w:szCs w:val="20"/>
        </w:rPr>
        <w:t>.</w:t>
      </w:r>
      <w:r w:rsidRPr="00406A9F">
        <w:rPr>
          <w:rFonts w:hint="eastAsia"/>
          <w:bCs/>
          <w:sz w:val="24"/>
          <w:szCs w:val="20"/>
        </w:rPr>
        <w:t>基金管理人应将每个开放日的申购、赎回的数据传送给基金托管人。基金管理人应对传递的申购、赎回的数据真实性负责。基金托管人应及时查收申购资金的到账情况并根据基金管理人指令及时划付赎回款项。</w:t>
      </w:r>
    </w:p>
    <w:p w14:paraId="0F5EC741" w14:textId="4845C9B1" w:rsidR="00EA48DB" w:rsidRPr="00406A9F" w:rsidRDefault="00EA48DB" w:rsidP="00406A9F">
      <w:pPr>
        <w:spacing w:line="360" w:lineRule="auto"/>
        <w:ind w:firstLineChars="200" w:firstLine="480"/>
        <w:rPr>
          <w:bCs/>
          <w:sz w:val="24"/>
          <w:szCs w:val="20"/>
        </w:rPr>
      </w:pPr>
      <w:r w:rsidRPr="00406A9F">
        <w:rPr>
          <w:rFonts w:hint="eastAsia"/>
          <w:bCs/>
          <w:sz w:val="24"/>
          <w:szCs w:val="20"/>
        </w:rPr>
        <w:t>3</w:t>
      </w:r>
      <w:r w:rsidR="00335300">
        <w:rPr>
          <w:rFonts w:hint="eastAsia"/>
          <w:bCs/>
          <w:sz w:val="24"/>
          <w:szCs w:val="20"/>
        </w:rPr>
        <w:t>.</w:t>
      </w:r>
      <w:r w:rsidRPr="00406A9F">
        <w:rPr>
          <w:rFonts w:hint="eastAsia"/>
          <w:bCs/>
          <w:sz w:val="24"/>
          <w:szCs w:val="20"/>
        </w:rPr>
        <w:t>基金管理人应保证本基金（或本基金管理人委托）的登记机构每个工作日</w:t>
      </w:r>
      <w:r w:rsidRPr="00406A9F">
        <w:rPr>
          <w:rFonts w:hint="eastAsia"/>
          <w:bCs/>
          <w:sz w:val="24"/>
          <w:szCs w:val="20"/>
        </w:rPr>
        <w:t>15:00</w:t>
      </w:r>
      <w:r w:rsidRPr="00406A9F">
        <w:rPr>
          <w:rFonts w:hint="eastAsia"/>
          <w:bCs/>
          <w:sz w:val="24"/>
          <w:szCs w:val="20"/>
        </w:rPr>
        <w:t>前向基金托管人发送前一开放日上述有关数据，并保证相关数据的准确、完整。</w:t>
      </w:r>
    </w:p>
    <w:p w14:paraId="420EB5B8" w14:textId="3857727A" w:rsidR="00EA48DB" w:rsidRPr="00406A9F" w:rsidRDefault="00EA48DB" w:rsidP="00406A9F">
      <w:pPr>
        <w:spacing w:line="360" w:lineRule="auto"/>
        <w:ind w:firstLineChars="200" w:firstLine="480"/>
        <w:rPr>
          <w:bCs/>
          <w:sz w:val="24"/>
          <w:szCs w:val="20"/>
        </w:rPr>
      </w:pPr>
      <w:r w:rsidRPr="00406A9F">
        <w:rPr>
          <w:rFonts w:hint="eastAsia"/>
          <w:bCs/>
          <w:sz w:val="24"/>
          <w:szCs w:val="20"/>
        </w:rPr>
        <w:t>4</w:t>
      </w:r>
      <w:r w:rsidR="00335300">
        <w:rPr>
          <w:rFonts w:hint="eastAsia"/>
          <w:bCs/>
          <w:sz w:val="24"/>
          <w:szCs w:val="20"/>
        </w:rPr>
        <w:t>.</w:t>
      </w:r>
      <w:r w:rsidRPr="00406A9F">
        <w:rPr>
          <w:rFonts w:hint="eastAsia"/>
          <w:bCs/>
          <w:sz w:val="24"/>
          <w:szCs w:val="20"/>
        </w:rPr>
        <w:t>登记机构应通过与基金托管人建立的加密系统发送有关数据（包括电子数据和盖章生效的纸制清算汇总表），如因各种原因，该系统无法正常发送，双方可协商解决处理方式。基金管理人向基金托管人发送的数据，双方各自按有关规定保存。</w:t>
      </w:r>
    </w:p>
    <w:p w14:paraId="495E3B05" w14:textId="0DCF90BC" w:rsidR="00EA48DB" w:rsidRPr="00406A9F" w:rsidRDefault="00EA48DB" w:rsidP="00406A9F">
      <w:pPr>
        <w:spacing w:line="360" w:lineRule="auto"/>
        <w:ind w:firstLineChars="200" w:firstLine="480"/>
        <w:rPr>
          <w:bCs/>
          <w:sz w:val="24"/>
          <w:szCs w:val="20"/>
        </w:rPr>
      </w:pPr>
      <w:r w:rsidRPr="00406A9F">
        <w:rPr>
          <w:rFonts w:hint="eastAsia"/>
          <w:bCs/>
          <w:sz w:val="24"/>
          <w:szCs w:val="20"/>
        </w:rPr>
        <w:t>5</w:t>
      </w:r>
      <w:r w:rsidR="00335300">
        <w:rPr>
          <w:rFonts w:hint="eastAsia"/>
          <w:bCs/>
          <w:sz w:val="24"/>
          <w:szCs w:val="20"/>
        </w:rPr>
        <w:t>.</w:t>
      </w:r>
      <w:r w:rsidRPr="00406A9F">
        <w:rPr>
          <w:rFonts w:hint="eastAsia"/>
          <w:bCs/>
          <w:sz w:val="24"/>
          <w:szCs w:val="20"/>
        </w:rPr>
        <w:t>如基金管理人委托其他机构办理本基金的登记业务，应保证上述相关事宜按时进行。否则，由基金管理人承担相应的责任。</w:t>
      </w:r>
    </w:p>
    <w:p w14:paraId="3F0B0D3A" w14:textId="6EF02AAD" w:rsidR="00EA48DB" w:rsidRPr="00406A9F" w:rsidRDefault="00EA48DB" w:rsidP="00406A9F">
      <w:pPr>
        <w:spacing w:line="360" w:lineRule="auto"/>
        <w:ind w:firstLineChars="200" w:firstLine="480"/>
        <w:rPr>
          <w:bCs/>
          <w:sz w:val="24"/>
          <w:szCs w:val="20"/>
        </w:rPr>
      </w:pPr>
      <w:r w:rsidRPr="00406A9F">
        <w:rPr>
          <w:rFonts w:hint="eastAsia"/>
          <w:bCs/>
          <w:sz w:val="24"/>
          <w:szCs w:val="20"/>
        </w:rPr>
        <w:t>6</w:t>
      </w:r>
      <w:r w:rsidR="00335300">
        <w:rPr>
          <w:rFonts w:hint="eastAsia"/>
          <w:bCs/>
          <w:sz w:val="24"/>
          <w:szCs w:val="20"/>
        </w:rPr>
        <w:t>.</w:t>
      </w:r>
      <w:r w:rsidRPr="00406A9F">
        <w:rPr>
          <w:rFonts w:hint="eastAsia"/>
          <w:bCs/>
          <w:sz w:val="24"/>
          <w:szCs w:val="20"/>
        </w:rPr>
        <w:t>关于清算专用账户的设立和管理</w:t>
      </w:r>
    </w:p>
    <w:p w14:paraId="26073ED1" w14:textId="77777777" w:rsidR="00EA48DB" w:rsidRPr="00406A9F" w:rsidRDefault="00EA48DB" w:rsidP="00406A9F">
      <w:pPr>
        <w:spacing w:line="360" w:lineRule="auto"/>
        <w:ind w:firstLineChars="200" w:firstLine="480"/>
        <w:rPr>
          <w:bCs/>
          <w:sz w:val="24"/>
          <w:szCs w:val="20"/>
        </w:rPr>
      </w:pPr>
      <w:r w:rsidRPr="00406A9F">
        <w:rPr>
          <w:rFonts w:hint="eastAsia"/>
          <w:bCs/>
          <w:sz w:val="24"/>
          <w:szCs w:val="20"/>
        </w:rPr>
        <w:t>为满足申购、赎回及分红资金汇划的需要，由基金管理人开立资金清算的专用账户，该账户由登记机构管理。</w:t>
      </w:r>
    </w:p>
    <w:p w14:paraId="7F019C1B" w14:textId="0EA21966" w:rsidR="00EA48DB" w:rsidRPr="00406A9F" w:rsidRDefault="00EA48DB" w:rsidP="00406A9F">
      <w:pPr>
        <w:spacing w:line="360" w:lineRule="auto"/>
        <w:ind w:firstLineChars="200" w:firstLine="480"/>
        <w:rPr>
          <w:bCs/>
          <w:sz w:val="24"/>
          <w:szCs w:val="20"/>
        </w:rPr>
      </w:pPr>
      <w:r w:rsidRPr="00406A9F">
        <w:rPr>
          <w:rFonts w:hint="eastAsia"/>
          <w:bCs/>
          <w:sz w:val="24"/>
          <w:szCs w:val="20"/>
        </w:rPr>
        <w:t>7</w:t>
      </w:r>
      <w:r w:rsidR="00335300">
        <w:rPr>
          <w:rFonts w:hint="eastAsia"/>
          <w:bCs/>
          <w:sz w:val="24"/>
          <w:szCs w:val="20"/>
        </w:rPr>
        <w:t>.</w:t>
      </w:r>
      <w:r w:rsidRPr="00406A9F">
        <w:rPr>
          <w:rFonts w:hint="eastAsia"/>
          <w:bCs/>
          <w:sz w:val="24"/>
          <w:szCs w:val="20"/>
        </w:rPr>
        <w:t>对于基金申购过程中产生的应收款，应由基金管理人负责与有关当事人确定到账日期并通知基金托管人，到账日应收款没有到达基金资金账户的，基金托管人应及时通知基金管理人采取措施进行催收，由此造成基金损失的，基金管理人应负责向有关当事人追偿基金的损失，基金托管人予以必要的配合。</w:t>
      </w:r>
    </w:p>
    <w:p w14:paraId="7BCEC33F" w14:textId="7BB51CEB" w:rsidR="00EA48DB" w:rsidRPr="00406A9F" w:rsidRDefault="00EA48DB" w:rsidP="00406A9F">
      <w:pPr>
        <w:spacing w:line="360" w:lineRule="auto"/>
        <w:ind w:firstLineChars="200" w:firstLine="480"/>
        <w:rPr>
          <w:bCs/>
          <w:sz w:val="24"/>
          <w:szCs w:val="20"/>
        </w:rPr>
      </w:pPr>
      <w:r w:rsidRPr="00406A9F">
        <w:rPr>
          <w:rFonts w:hint="eastAsia"/>
          <w:bCs/>
          <w:sz w:val="24"/>
          <w:szCs w:val="20"/>
        </w:rPr>
        <w:lastRenderedPageBreak/>
        <w:t>8</w:t>
      </w:r>
      <w:r w:rsidR="00335300">
        <w:rPr>
          <w:rFonts w:hint="eastAsia"/>
          <w:bCs/>
          <w:sz w:val="24"/>
          <w:szCs w:val="20"/>
        </w:rPr>
        <w:t>.</w:t>
      </w:r>
      <w:r w:rsidRPr="00406A9F">
        <w:rPr>
          <w:rFonts w:hint="eastAsia"/>
          <w:bCs/>
          <w:sz w:val="24"/>
          <w:szCs w:val="20"/>
        </w:rPr>
        <w:t>赎回和分红资金划拨规定</w:t>
      </w:r>
    </w:p>
    <w:p w14:paraId="46254970" w14:textId="77777777" w:rsidR="00EA48DB" w:rsidRPr="00406A9F" w:rsidRDefault="00EA48DB" w:rsidP="00406A9F">
      <w:pPr>
        <w:spacing w:line="360" w:lineRule="auto"/>
        <w:ind w:firstLineChars="200" w:firstLine="480"/>
        <w:rPr>
          <w:bCs/>
          <w:sz w:val="24"/>
          <w:szCs w:val="20"/>
        </w:rPr>
      </w:pPr>
      <w:r w:rsidRPr="00406A9F">
        <w:rPr>
          <w:rFonts w:hint="eastAsia"/>
          <w:bCs/>
          <w:sz w:val="24"/>
          <w:szCs w:val="20"/>
        </w:rPr>
        <w:t>拨付赎回款或进行基金分红时，如基金资金账户有足够的资金，基金托管人应按时拨付；因基金资金账户没有足够的资金，导致基金托管人不能按时拨付，如系基金管理人的过错原因造成，相应责任由基金管理人承担，基金托管人不承担垫款义务。</w:t>
      </w:r>
    </w:p>
    <w:p w14:paraId="1F7F29C7" w14:textId="6E234C6B" w:rsidR="00EA48DB" w:rsidRPr="00406A9F" w:rsidRDefault="00EA48DB" w:rsidP="00406A9F">
      <w:pPr>
        <w:spacing w:line="360" w:lineRule="auto"/>
        <w:ind w:firstLineChars="200" w:firstLine="480"/>
        <w:rPr>
          <w:bCs/>
          <w:sz w:val="24"/>
          <w:szCs w:val="20"/>
        </w:rPr>
      </w:pPr>
      <w:r w:rsidRPr="00406A9F">
        <w:rPr>
          <w:rFonts w:hint="eastAsia"/>
          <w:bCs/>
          <w:sz w:val="24"/>
          <w:szCs w:val="20"/>
        </w:rPr>
        <w:t>9</w:t>
      </w:r>
      <w:r w:rsidR="00335300">
        <w:rPr>
          <w:rFonts w:hint="eastAsia"/>
          <w:bCs/>
          <w:sz w:val="24"/>
          <w:szCs w:val="20"/>
        </w:rPr>
        <w:t>.</w:t>
      </w:r>
      <w:r w:rsidRPr="00406A9F">
        <w:rPr>
          <w:rFonts w:hint="eastAsia"/>
          <w:bCs/>
          <w:sz w:val="24"/>
          <w:szCs w:val="20"/>
        </w:rPr>
        <w:t>资金指令</w:t>
      </w:r>
    </w:p>
    <w:p w14:paraId="6C7273D5" w14:textId="77777777" w:rsidR="00EA48DB" w:rsidRPr="00406A9F" w:rsidRDefault="00EA48DB" w:rsidP="00406A9F">
      <w:pPr>
        <w:spacing w:line="360" w:lineRule="auto"/>
        <w:ind w:firstLineChars="200" w:firstLine="480"/>
        <w:rPr>
          <w:bCs/>
          <w:sz w:val="24"/>
          <w:szCs w:val="20"/>
        </w:rPr>
      </w:pPr>
      <w:r w:rsidRPr="00406A9F">
        <w:rPr>
          <w:rFonts w:hint="eastAsia"/>
          <w:bCs/>
          <w:sz w:val="24"/>
          <w:szCs w:val="20"/>
        </w:rPr>
        <w:t>除申购款项到达基金资金账户需双方按约定方式对账外，回购到期付款和与投资有关的付款、赎回和分红资金划拨时，基金管理人需向基金托管人下达指令。资金指令的格式、内容、发送、接收和确认方式等与投资指令相同。</w:t>
      </w:r>
    </w:p>
    <w:p w14:paraId="7DD2A996" w14:textId="771016D6" w:rsidR="00EA48DB" w:rsidRPr="00406A9F" w:rsidRDefault="00EA48DB" w:rsidP="00406A9F">
      <w:pPr>
        <w:spacing w:line="360" w:lineRule="auto"/>
        <w:ind w:firstLineChars="200" w:firstLine="480"/>
        <w:rPr>
          <w:bCs/>
          <w:sz w:val="24"/>
          <w:szCs w:val="20"/>
        </w:rPr>
      </w:pPr>
      <w:r w:rsidRPr="00406A9F">
        <w:rPr>
          <w:rFonts w:hint="eastAsia"/>
          <w:bCs/>
          <w:sz w:val="24"/>
          <w:szCs w:val="20"/>
        </w:rPr>
        <w:t>（</w:t>
      </w:r>
      <w:r w:rsidR="000E32DE">
        <w:rPr>
          <w:rFonts w:hint="eastAsia"/>
          <w:bCs/>
          <w:sz w:val="24"/>
          <w:szCs w:val="20"/>
        </w:rPr>
        <w:t>七</w:t>
      </w:r>
      <w:r w:rsidRPr="00406A9F">
        <w:rPr>
          <w:rFonts w:hint="eastAsia"/>
          <w:bCs/>
          <w:sz w:val="24"/>
          <w:szCs w:val="20"/>
        </w:rPr>
        <w:t>）申赎</w:t>
      </w:r>
      <w:r w:rsidR="00DF4807" w:rsidRPr="00DF4807">
        <w:rPr>
          <w:rFonts w:hint="eastAsia"/>
          <w:bCs/>
          <w:sz w:val="24"/>
          <w:szCs w:val="20"/>
        </w:rPr>
        <w:t>净额结算</w:t>
      </w:r>
    </w:p>
    <w:p w14:paraId="15C0DF66" w14:textId="2EDCE7FA" w:rsidR="00EA48DB" w:rsidRPr="00406A9F" w:rsidRDefault="00EA48DB" w:rsidP="00406A9F">
      <w:pPr>
        <w:spacing w:line="360" w:lineRule="auto"/>
        <w:ind w:firstLineChars="200" w:firstLine="480"/>
        <w:rPr>
          <w:bCs/>
          <w:sz w:val="24"/>
          <w:szCs w:val="20"/>
        </w:rPr>
      </w:pPr>
      <w:r w:rsidRPr="00406A9F">
        <w:rPr>
          <w:rFonts w:hint="eastAsia"/>
          <w:bCs/>
          <w:sz w:val="24"/>
          <w:szCs w:val="20"/>
        </w:rPr>
        <w:t>基金申购、赎回等款项采用轧差交收的结算方式，</w:t>
      </w:r>
      <w:r w:rsidR="00DE31FE">
        <w:rPr>
          <w:rFonts w:hint="eastAsia"/>
          <w:bCs/>
          <w:sz w:val="24"/>
          <w:szCs w:val="20"/>
        </w:rPr>
        <w:t>在</w:t>
      </w:r>
      <w:r w:rsidRPr="00406A9F">
        <w:rPr>
          <w:rFonts w:hint="eastAsia"/>
          <w:bCs/>
          <w:sz w:val="24"/>
          <w:szCs w:val="20"/>
        </w:rPr>
        <w:t>基金托管账户与“注册登记清算账户”间交收。基金托管账户与“注册登记清算账户”间的资金清算遵循“净额清算、净额交收”的原则，即按照托管账户当日应收资金（包括申购资金及基金转换转入款）与托管账户应付额（含赎回资金、赎回费、基金转换转出款及转换费）的差额来确定托管账户净应收额或净应付额，以此确定资金交收额。当存在托管账户净应收额时，基金管理人负责将托管账户净应收额在当日</w:t>
      </w:r>
      <w:r w:rsidRPr="00406A9F">
        <w:rPr>
          <w:rFonts w:hint="eastAsia"/>
          <w:bCs/>
          <w:sz w:val="24"/>
          <w:szCs w:val="20"/>
        </w:rPr>
        <w:t xml:space="preserve">15:00 </w:t>
      </w:r>
      <w:r w:rsidRPr="00406A9F">
        <w:rPr>
          <w:rFonts w:hint="eastAsia"/>
          <w:bCs/>
          <w:sz w:val="24"/>
          <w:szCs w:val="20"/>
        </w:rPr>
        <w:t>前从“注册登记清算账户”划到基金托管账户；当存在托管账户净应付额时，基金管理人应在当日</w:t>
      </w:r>
      <w:r w:rsidR="00951921">
        <w:rPr>
          <w:bCs/>
          <w:sz w:val="24"/>
          <w:szCs w:val="20"/>
        </w:rPr>
        <w:t>或前一日</w:t>
      </w:r>
      <w:r w:rsidRPr="00406A9F">
        <w:rPr>
          <w:rFonts w:hint="eastAsia"/>
          <w:bCs/>
          <w:sz w:val="24"/>
          <w:szCs w:val="20"/>
        </w:rPr>
        <w:t>将划款指令发送给基金托管人，基金托管</w:t>
      </w:r>
      <w:r w:rsidR="00951921">
        <w:rPr>
          <w:rFonts w:hint="eastAsia"/>
          <w:bCs/>
          <w:sz w:val="24"/>
          <w:szCs w:val="20"/>
        </w:rPr>
        <w:t>人</w:t>
      </w:r>
      <w:r w:rsidRPr="00406A9F">
        <w:rPr>
          <w:rFonts w:hint="eastAsia"/>
          <w:bCs/>
          <w:sz w:val="24"/>
          <w:szCs w:val="20"/>
        </w:rPr>
        <w:t>按</w:t>
      </w:r>
      <w:r w:rsidR="00951921">
        <w:rPr>
          <w:rFonts w:hint="eastAsia"/>
          <w:bCs/>
          <w:sz w:val="24"/>
          <w:szCs w:val="20"/>
        </w:rPr>
        <w:t>基金</w:t>
      </w:r>
      <w:r w:rsidRPr="00406A9F">
        <w:rPr>
          <w:rFonts w:hint="eastAsia"/>
          <w:bCs/>
          <w:sz w:val="24"/>
          <w:szCs w:val="20"/>
        </w:rPr>
        <w:t>管理人的划款指令将托管账户净应付额划往“注册登记清算账户”。</w:t>
      </w:r>
    </w:p>
    <w:p w14:paraId="234701EE" w14:textId="77777777" w:rsidR="00EA48DB" w:rsidRPr="00406A9F" w:rsidRDefault="00EA48DB" w:rsidP="00406A9F">
      <w:pPr>
        <w:spacing w:line="360" w:lineRule="auto"/>
        <w:ind w:firstLineChars="200" w:firstLine="480"/>
        <w:rPr>
          <w:bCs/>
          <w:sz w:val="24"/>
          <w:szCs w:val="20"/>
        </w:rPr>
      </w:pPr>
      <w:r w:rsidRPr="00406A9F">
        <w:rPr>
          <w:rFonts w:hint="eastAsia"/>
          <w:bCs/>
          <w:sz w:val="24"/>
          <w:szCs w:val="20"/>
        </w:rPr>
        <w:t>如果当日基金为净应收款，基金托管人应及时查收资金是否到账，对于因基金管理人的原因未准时到账的资金，应及时通知基金管理人划付，由此产生的责任应由基金管理人承担。</w:t>
      </w:r>
    </w:p>
    <w:p w14:paraId="7621D1F0" w14:textId="77777777" w:rsidR="00EA48DB" w:rsidRPr="00406A9F" w:rsidRDefault="00EA48DB" w:rsidP="00406A9F">
      <w:pPr>
        <w:spacing w:line="360" w:lineRule="auto"/>
        <w:ind w:firstLineChars="200" w:firstLine="480"/>
        <w:rPr>
          <w:bCs/>
          <w:sz w:val="24"/>
          <w:szCs w:val="20"/>
        </w:rPr>
      </w:pPr>
      <w:r w:rsidRPr="00406A9F">
        <w:rPr>
          <w:rFonts w:hint="eastAsia"/>
          <w:bCs/>
          <w:sz w:val="24"/>
          <w:szCs w:val="20"/>
        </w:rPr>
        <w:t>如果当日基金为净应付款，基金托管人应根据基金管理人的指令及时进行划付。对于因基金托管人的原因未准时划付的资金，基金管理人应及时通知基金托管人划付，由此产生的责任应由基金托管人承担。</w:t>
      </w:r>
    </w:p>
    <w:p w14:paraId="0A7FD329" w14:textId="3F49065B" w:rsidR="00EA48DB" w:rsidRPr="00406A9F" w:rsidRDefault="00EA48DB" w:rsidP="00406A9F">
      <w:pPr>
        <w:spacing w:line="360" w:lineRule="auto"/>
        <w:ind w:firstLineChars="200" w:firstLine="480"/>
        <w:rPr>
          <w:bCs/>
          <w:sz w:val="24"/>
          <w:szCs w:val="20"/>
        </w:rPr>
      </w:pPr>
      <w:r w:rsidRPr="00406A9F">
        <w:rPr>
          <w:rFonts w:hint="eastAsia"/>
          <w:bCs/>
          <w:sz w:val="24"/>
          <w:szCs w:val="20"/>
        </w:rPr>
        <w:t>（</w:t>
      </w:r>
      <w:r w:rsidR="000E32DE">
        <w:rPr>
          <w:rFonts w:hint="eastAsia"/>
          <w:bCs/>
          <w:sz w:val="24"/>
          <w:szCs w:val="20"/>
        </w:rPr>
        <w:t>八</w:t>
      </w:r>
      <w:r w:rsidRPr="00406A9F">
        <w:rPr>
          <w:rFonts w:hint="eastAsia"/>
          <w:bCs/>
          <w:sz w:val="24"/>
          <w:szCs w:val="20"/>
        </w:rPr>
        <w:t>）基金转换</w:t>
      </w:r>
    </w:p>
    <w:p w14:paraId="64D47FD1" w14:textId="2E9FFBB3" w:rsidR="00EA48DB" w:rsidRPr="00406A9F" w:rsidRDefault="00EA48DB" w:rsidP="00406A9F">
      <w:pPr>
        <w:spacing w:line="360" w:lineRule="auto"/>
        <w:ind w:firstLineChars="200" w:firstLine="480"/>
        <w:rPr>
          <w:bCs/>
          <w:sz w:val="24"/>
          <w:szCs w:val="20"/>
        </w:rPr>
      </w:pPr>
      <w:r w:rsidRPr="00406A9F">
        <w:rPr>
          <w:rFonts w:hint="eastAsia"/>
          <w:bCs/>
          <w:sz w:val="24"/>
          <w:szCs w:val="20"/>
        </w:rPr>
        <w:t>1</w:t>
      </w:r>
      <w:r w:rsidR="00DE31FE">
        <w:rPr>
          <w:rFonts w:hint="eastAsia"/>
          <w:bCs/>
          <w:sz w:val="24"/>
          <w:szCs w:val="20"/>
        </w:rPr>
        <w:t>.</w:t>
      </w:r>
      <w:r w:rsidRPr="00406A9F">
        <w:rPr>
          <w:rFonts w:hint="eastAsia"/>
          <w:bCs/>
          <w:sz w:val="24"/>
          <w:szCs w:val="20"/>
        </w:rPr>
        <w:t>在本基金与基金管理人管理的其它基金开展转换业务之前，基金管理人应函告基金托管人并就相关事宜进行协商。</w:t>
      </w:r>
    </w:p>
    <w:p w14:paraId="47387068" w14:textId="4A87C217" w:rsidR="00EA48DB" w:rsidRPr="00406A9F" w:rsidRDefault="00EA48DB" w:rsidP="00406A9F">
      <w:pPr>
        <w:spacing w:line="360" w:lineRule="auto"/>
        <w:ind w:firstLineChars="200" w:firstLine="480"/>
        <w:rPr>
          <w:bCs/>
          <w:sz w:val="24"/>
          <w:szCs w:val="20"/>
        </w:rPr>
      </w:pPr>
      <w:r w:rsidRPr="00406A9F">
        <w:rPr>
          <w:rFonts w:hint="eastAsia"/>
          <w:bCs/>
          <w:sz w:val="24"/>
          <w:szCs w:val="20"/>
        </w:rPr>
        <w:t>2</w:t>
      </w:r>
      <w:r w:rsidR="00DE31FE">
        <w:rPr>
          <w:rFonts w:hint="eastAsia"/>
          <w:bCs/>
          <w:sz w:val="24"/>
          <w:szCs w:val="20"/>
        </w:rPr>
        <w:t>.</w:t>
      </w:r>
      <w:r w:rsidRPr="00406A9F">
        <w:rPr>
          <w:rFonts w:hint="eastAsia"/>
          <w:bCs/>
          <w:sz w:val="24"/>
          <w:szCs w:val="20"/>
        </w:rPr>
        <w:t>基金托管人将根据基金管理人传送的基金转换数据进行账务处理，具体资金</w:t>
      </w:r>
      <w:r w:rsidRPr="00406A9F">
        <w:rPr>
          <w:rFonts w:hint="eastAsia"/>
          <w:bCs/>
          <w:sz w:val="24"/>
          <w:szCs w:val="20"/>
        </w:rPr>
        <w:lastRenderedPageBreak/>
        <w:t>清算和数据传递的时间、程序及托管协议当事人承担的权责按基金管理人届时的公告执行。</w:t>
      </w:r>
    </w:p>
    <w:p w14:paraId="5B3D2CCE" w14:textId="552DD1CF" w:rsidR="00EA48DB" w:rsidRPr="00406A9F" w:rsidRDefault="00EA48DB" w:rsidP="00406A9F">
      <w:pPr>
        <w:spacing w:line="360" w:lineRule="auto"/>
        <w:ind w:firstLineChars="200" w:firstLine="480"/>
        <w:rPr>
          <w:bCs/>
          <w:sz w:val="24"/>
          <w:szCs w:val="20"/>
        </w:rPr>
      </w:pPr>
      <w:r w:rsidRPr="00406A9F">
        <w:rPr>
          <w:rFonts w:hint="eastAsia"/>
          <w:bCs/>
          <w:sz w:val="24"/>
          <w:szCs w:val="20"/>
        </w:rPr>
        <w:t>3</w:t>
      </w:r>
      <w:r w:rsidR="00DE31FE">
        <w:rPr>
          <w:rFonts w:hint="eastAsia"/>
          <w:bCs/>
          <w:sz w:val="24"/>
          <w:szCs w:val="20"/>
        </w:rPr>
        <w:t>.</w:t>
      </w:r>
      <w:r w:rsidRPr="00406A9F">
        <w:rPr>
          <w:rFonts w:hint="eastAsia"/>
          <w:bCs/>
          <w:sz w:val="24"/>
          <w:szCs w:val="20"/>
        </w:rPr>
        <w:t>本基金开展基金转换业务应按相关法律法规规定及基金合同的约定进行公告。</w:t>
      </w:r>
    </w:p>
    <w:p w14:paraId="54ECD1AC" w14:textId="6F859936" w:rsidR="00EA48DB" w:rsidRPr="00406A9F" w:rsidRDefault="00EA48DB" w:rsidP="00406A9F">
      <w:pPr>
        <w:spacing w:line="360" w:lineRule="auto"/>
        <w:ind w:firstLineChars="200" w:firstLine="480"/>
        <w:rPr>
          <w:bCs/>
          <w:sz w:val="24"/>
          <w:szCs w:val="20"/>
        </w:rPr>
      </w:pPr>
      <w:r w:rsidRPr="00406A9F">
        <w:rPr>
          <w:rFonts w:hint="eastAsia"/>
          <w:bCs/>
          <w:sz w:val="24"/>
          <w:szCs w:val="20"/>
        </w:rPr>
        <w:t>（</w:t>
      </w:r>
      <w:r w:rsidR="000E32DE">
        <w:rPr>
          <w:rFonts w:hint="eastAsia"/>
          <w:bCs/>
          <w:sz w:val="24"/>
          <w:szCs w:val="20"/>
        </w:rPr>
        <w:t>九</w:t>
      </w:r>
      <w:r w:rsidRPr="00406A9F">
        <w:rPr>
          <w:rFonts w:hint="eastAsia"/>
          <w:bCs/>
          <w:sz w:val="24"/>
          <w:szCs w:val="20"/>
        </w:rPr>
        <w:t>）基金现金分红</w:t>
      </w:r>
    </w:p>
    <w:p w14:paraId="1C349079" w14:textId="20083130" w:rsidR="00EA48DB" w:rsidRPr="00406A9F" w:rsidRDefault="00EA48DB" w:rsidP="00406A9F">
      <w:pPr>
        <w:spacing w:line="360" w:lineRule="auto"/>
        <w:ind w:firstLineChars="200" w:firstLine="480"/>
        <w:rPr>
          <w:bCs/>
          <w:sz w:val="24"/>
          <w:szCs w:val="20"/>
        </w:rPr>
      </w:pPr>
      <w:r w:rsidRPr="00406A9F">
        <w:rPr>
          <w:rFonts w:hint="eastAsia"/>
          <w:bCs/>
          <w:sz w:val="24"/>
          <w:szCs w:val="20"/>
        </w:rPr>
        <w:t>1</w:t>
      </w:r>
      <w:r w:rsidR="00DE31FE">
        <w:rPr>
          <w:rFonts w:hint="eastAsia"/>
          <w:bCs/>
          <w:sz w:val="24"/>
          <w:szCs w:val="20"/>
        </w:rPr>
        <w:t>.</w:t>
      </w:r>
      <w:r w:rsidRPr="00406A9F">
        <w:rPr>
          <w:rFonts w:hint="eastAsia"/>
          <w:bCs/>
          <w:sz w:val="24"/>
          <w:szCs w:val="20"/>
        </w:rPr>
        <w:t>基金管理人确定分红方案通知基金托管人，双方核定后依照《信息披露办法》的有关规定在中国证监会规定媒介上公告。</w:t>
      </w:r>
    </w:p>
    <w:p w14:paraId="27973565" w14:textId="7553BA01" w:rsidR="00EA48DB" w:rsidRPr="00406A9F" w:rsidRDefault="00EA48DB" w:rsidP="00406A9F">
      <w:pPr>
        <w:spacing w:line="360" w:lineRule="auto"/>
        <w:ind w:firstLineChars="200" w:firstLine="480"/>
        <w:rPr>
          <w:bCs/>
          <w:sz w:val="24"/>
          <w:szCs w:val="20"/>
        </w:rPr>
      </w:pPr>
      <w:r w:rsidRPr="00406A9F">
        <w:rPr>
          <w:rFonts w:hint="eastAsia"/>
          <w:bCs/>
          <w:sz w:val="24"/>
          <w:szCs w:val="20"/>
        </w:rPr>
        <w:t>2</w:t>
      </w:r>
      <w:r w:rsidR="00DE31FE">
        <w:rPr>
          <w:rFonts w:hint="eastAsia"/>
          <w:bCs/>
          <w:sz w:val="24"/>
          <w:szCs w:val="20"/>
        </w:rPr>
        <w:t>.</w:t>
      </w:r>
      <w:r w:rsidRPr="00406A9F">
        <w:rPr>
          <w:rFonts w:hint="eastAsia"/>
          <w:bCs/>
          <w:sz w:val="24"/>
          <w:szCs w:val="20"/>
        </w:rPr>
        <w:t>基金托管人和基金管理人对基金分红进行账务处理并核对后，基金管理人向基金托管人发送现金红利的划款指令，基金托管人应及时将资金划入专用账户。</w:t>
      </w:r>
    </w:p>
    <w:p w14:paraId="6EE82972" w14:textId="2813A1B7" w:rsidR="00AF2353" w:rsidRPr="00900BD8" w:rsidRDefault="00EA48DB" w:rsidP="00406A9F">
      <w:pPr>
        <w:spacing w:line="360" w:lineRule="auto"/>
        <w:ind w:firstLineChars="200" w:firstLine="480"/>
        <w:rPr>
          <w:rFonts w:ascii="宋体" w:hAnsi="宋体"/>
          <w:szCs w:val="21"/>
        </w:rPr>
      </w:pPr>
      <w:r w:rsidRPr="00406A9F">
        <w:rPr>
          <w:rFonts w:hint="eastAsia"/>
          <w:bCs/>
          <w:sz w:val="24"/>
          <w:szCs w:val="20"/>
        </w:rPr>
        <w:t>3</w:t>
      </w:r>
      <w:r w:rsidR="00DE31FE">
        <w:rPr>
          <w:rFonts w:hint="eastAsia"/>
          <w:bCs/>
          <w:sz w:val="24"/>
          <w:szCs w:val="20"/>
        </w:rPr>
        <w:t>.</w:t>
      </w:r>
      <w:r w:rsidRPr="00406A9F">
        <w:rPr>
          <w:rFonts w:hint="eastAsia"/>
          <w:bCs/>
          <w:sz w:val="24"/>
          <w:szCs w:val="20"/>
        </w:rPr>
        <w:t>基金管理人在下达指令时，应给基金托管人留出必需的划款时间。</w:t>
      </w:r>
    </w:p>
    <w:p w14:paraId="5B8AFEBC" w14:textId="77777777" w:rsidR="0099216A" w:rsidRPr="00900BD8" w:rsidRDefault="0099216A" w:rsidP="00EA2B8A">
      <w:pPr>
        <w:adjustRightInd w:val="0"/>
        <w:snapToGrid w:val="0"/>
        <w:spacing w:line="360" w:lineRule="auto"/>
        <w:rPr>
          <w:rFonts w:ascii="宋体" w:hAnsi="宋体" w:cs="Arial"/>
          <w:szCs w:val="21"/>
        </w:rPr>
      </w:pPr>
    </w:p>
    <w:p w14:paraId="7E5B6A1B"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96" w:name="_Toc348082036"/>
      <w:bookmarkStart w:id="97" w:name="_Toc49184445"/>
      <w:r w:rsidR="0099216A" w:rsidRPr="00AC524D">
        <w:rPr>
          <w:rFonts w:hint="eastAsia"/>
          <w:sz w:val="28"/>
        </w:rPr>
        <w:lastRenderedPageBreak/>
        <w:t>八、基金资产净值计算</w:t>
      </w:r>
      <w:r w:rsidR="00B1198E" w:rsidRPr="00AC524D">
        <w:rPr>
          <w:rFonts w:hint="eastAsia"/>
          <w:sz w:val="28"/>
        </w:rPr>
        <w:t>、估值</w:t>
      </w:r>
      <w:r w:rsidR="0099216A" w:rsidRPr="00AC524D">
        <w:rPr>
          <w:rFonts w:hint="eastAsia"/>
          <w:sz w:val="28"/>
        </w:rPr>
        <w:t>和会计核算</w:t>
      </w:r>
      <w:bookmarkEnd w:id="96"/>
      <w:bookmarkEnd w:id="97"/>
    </w:p>
    <w:p w14:paraId="140278A9"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（一）基金资产净值的计算、复核与完成的时间及程序</w:t>
      </w:r>
    </w:p>
    <w:p w14:paraId="3DDB9FC5"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基金资产净值</w:t>
      </w:r>
    </w:p>
    <w:p w14:paraId="2D8D2122"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基金资产净值是指基金资产总值减去</w:t>
      </w:r>
      <w:r w:rsidR="006C7C04" w:rsidRPr="00406A9F">
        <w:rPr>
          <w:rFonts w:hint="eastAsia"/>
          <w:bCs/>
          <w:sz w:val="24"/>
          <w:szCs w:val="20"/>
        </w:rPr>
        <w:t>基金</w:t>
      </w:r>
      <w:r w:rsidRPr="00406A9F">
        <w:rPr>
          <w:rFonts w:hint="eastAsia"/>
          <w:bCs/>
          <w:sz w:val="24"/>
          <w:szCs w:val="20"/>
        </w:rPr>
        <w:t>负债后的</w:t>
      </w:r>
      <w:r w:rsidR="006C7C04" w:rsidRPr="00406A9F">
        <w:rPr>
          <w:rFonts w:hint="eastAsia"/>
          <w:bCs/>
          <w:sz w:val="24"/>
          <w:szCs w:val="20"/>
        </w:rPr>
        <w:t>价值</w:t>
      </w:r>
      <w:r w:rsidRPr="00406A9F">
        <w:rPr>
          <w:rFonts w:hint="eastAsia"/>
          <w:bCs/>
          <w:sz w:val="24"/>
          <w:szCs w:val="20"/>
        </w:rPr>
        <w:t>。</w:t>
      </w:r>
    </w:p>
    <w:p w14:paraId="1A3CE3A7" w14:textId="39892F7F" w:rsidR="0099216A" w:rsidRPr="00406A9F" w:rsidRDefault="00D45EE1" w:rsidP="00406A9F">
      <w:pPr>
        <w:spacing w:line="360" w:lineRule="auto"/>
        <w:ind w:firstLineChars="200" w:firstLine="480"/>
        <w:rPr>
          <w:bCs/>
          <w:sz w:val="24"/>
          <w:szCs w:val="20"/>
        </w:rPr>
      </w:pPr>
      <w:r w:rsidRPr="00D45EE1">
        <w:rPr>
          <w:rFonts w:hint="eastAsia"/>
          <w:bCs/>
          <w:sz w:val="24"/>
          <w:szCs w:val="20"/>
        </w:rPr>
        <w:t>基金份额净值是按</w:t>
      </w:r>
      <w:r>
        <w:rPr>
          <w:rFonts w:hint="eastAsia"/>
          <w:bCs/>
          <w:sz w:val="24"/>
          <w:szCs w:val="20"/>
        </w:rPr>
        <w:t>照每个工作日闭市后，基金资产净值除以当日基金份额的余额数量计算</w:t>
      </w:r>
      <w:r w:rsidR="0099216A" w:rsidRPr="00406A9F">
        <w:rPr>
          <w:rFonts w:hint="eastAsia"/>
          <w:bCs/>
          <w:sz w:val="24"/>
          <w:szCs w:val="20"/>
        </w:rPr>
        <w:t>，精确到</w:t>
      </w:r>
      <w:r w:rsidR="0099216A" w:rsidRPr="00406A9F">
        <w:rPr>
          <w:rFonts w:hint="eastAsia"/>
          <w:bCs/>
          <w:sz w:val="24"/>
          <w:szCs w:val="20"/>
        </w:rPr>
        <w:t>0.0</w:t>
      </w:r>
      <w:r w:rsidR="002C2B27" w:rsidRPr="00406A9F">
        <w:rPr>
          <w:rFonts w:hint="eastAsia"/>
          <w:bCs/>
          <w:sz w:val="24"/>
          <w:szCs w:val="20"/>
        </w:rPr>
        <w:t>0</w:t>
      </w:r>
      <w:r w:rsidR="00FD0442" w:rsidRPr="00406A9F">
        <w:rPr>
          <w:rFonts w:hint="eastAsia"/>
          <w:bCs/>
          <w:sz w:val="24"/>
          <w:szCs w:val="20"/>
        </w:rPr>
        <w:t>0</w:t>
      </w:r>
      <w:r w:rsidR="0099216A" w:rsidRPr="00406A9F">
        <w:rPr>
          <w:rFonts w:hint="eastAsia"/>
          <w:bCs/>
          <w:sz w:val="24"/>
          <w:szCs w:val="20"/>
        </w:rPr>
        <w:t>1</w:t>
      </w:r>
      <w:r w:rsidR="0099216A" w:rsidRPr="00406A9F">
        <w:rPr>
          <w:rFonts w:hint="eastAsia"/>
          <w:bCs/>
          <w:sz w:val="24"/>
          <w:szCs w:val="20"/>
        </w:rPr>
        <w:t>元，小数点后</w:t>
      </w:r>
      <w:r w:rsidRPr="00406A9F">
        <w:rPr>
          <w:rFonts w:hint="eastAsia"/>
          <w:bCs/>
          <w:sz w:val="24"/>
          <w:szCs w:val="20"/>
        </w:rPr>
        <w:t>第</w:t>
      </w:r>
      <w:r>
        <w:rPr>
          <w:rFonts w:hint="eastAsia"/>
          <w:bCs/>
          <w:sz w:val="24"/>
          <w:szCs w:val="20"/>
        </w:rPr>
        <w:t>5</w:t>
      </w:r>
      <w:r w:rsidR="0099216A" w:rsidRPr="00406A9F">
        <w:rPr>
          <w:rFonts w:hint="eastAsia"/>
          <w:bCs/>
          <w:sz w:val="24"/>
          <w:szCs w:val="20"/>
        </w:rPr>
        <w:t>位四舍五入</w:t>
      </w:r>
      <w:r w:rsidR="00726618">
        <w:rPr>
          <w:rFonts w:hint="eastAsia"/>
          <w:bCs/>
          <w:sz w:val="24"/>
          <w:szCs w:val="20"/>
        </w:rPr>
        <w:t>。</w:t>
      </w:r>
      <w:r w:rsidR="00726618" w:rsidRPr="00726618">
        <w:rPr>
          <w:rFonts w:hint="eastAsia"/>
          <w:bCs/>
          <w:sz w:val="24"/>
          <w:szCs w:val="20"/>
        </w:rPr>
        <w:t>基金管理人可以设立大额赎回情形下的净值精度应急调整机制，具体规定参见基金管理人届时发布的相关公告。</w:t>
      </w:r>
      <w:r w:rsidR="0099216A" w:rsidRPr="00406A9F">
        <w:rPr>
          <w:rFonts w:hint="eastAsia"/>
          <w:bCs/>
          <w:sz w:val="24"/>
          <w:szCs w:val="20"/>
        </w:rPr>
        <w:t>国家另有规定的，从其规定。</w:t>
      </w:r>
    </w:p>
    <w:p w14:paraId="2CF65064" w14:textId="6E95C6B6" w:rsidR="00511C6C" w:rsidRPr="00406A9F" w:rsidRDefault="0099216A" w:rsidP="00406A9F">
      <w:pPr>
        <w:spacing w:line="360" w:lineRule="auto"/>
        <w:ind w:firstLineChars="200" w:firstLine="480"/>
        <w:rPr>
          <w:bCs/>
          <w:sz w:val="24"/>
          <w:szCs w:val="20"/>
        </w:rPr>
      </w:pPr>
      <w:r w:rsidRPr="00406A9F">
        <w:rPr>
          <w:rFonts w:hint="eastAsia"/>
          <w:bCs/>
          <w:sz w:val="24"/>
          <w:szCs w:val="20"/>
        </w:rPr>
        <w:t>基金管理人每个</w:t>
      </w:r>
      <w:r w:rsidR="00726618">
        <w:rPr>
          <w:rFonts w:hint="eastAsia"/>
          <w:bCs/>
          <w:sz w:val="24"/>
          <w:szCs w:val="20"/>
        </w:rPr>
        <w:t>估值</w:t>
      </w:r>
      <w:r w:rsidRPr="00406A9F">
        <w:rPr>
          <w:rFonts w:hint="eastAsia"/>
          <w:bCs/>
          <w:sz w:val="24"/>
          <w:szCs w:val="20"/>
        </w:rPr>
        <w:t>日计算基金资产净值</w:t>
      </w:r>
      <w:r w:rsidR="00884B9E">
        <w:rPr>
          <w:rFonts w:hint="eastAsia"/>
          <w:bCs/>
          <w:sz w:val="24"/>
          <w:szCs w:val="20"/>
        </w:rPr>
        <w:t>及</w:t>
      </w:r>
      <w:r w:rsidRPr="00406A9F">
        <w:rPr>
          <w:rFonts w:hint="eastAsia"/>
          <w:bCs/>
          <w:sz w:val="24"/>
          <w:szCs w:val="20"/>
        </w:rPr>
        <w:t>基金份额净值，</w:t>
      </w:r>
      <w:r w:rsidR="00884B9E">
        <w:rPr>
          <w:rFonts w:hint="eastAsia"/>
          <w:bCs/>
          <w:sz w:val="24"/>
          <w:szCs w:val="20"/>
        </w:rPr>
        <w:t>并</w:t>
      </w:r>
      <w:r w:rsidRPr="00406A9F">
        <w:rPr>
          <w:rFonts w:hint="eastAsia"/>
          <w:bCs/>
          <w:sz w:val="24"/>
          <w:szCs w:val="20"/>
        </w:rPr>
        <w:t>按规定公告。</w:t>
      </w:r>
    </w:p>
    <w:p w14:paraId="0076D430"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复核程序</w:t>
      </w:r>
    </w:p>
    <w:p w14:paraId="69B6F054" w14:textId="243C17C1" w:rsidR="0099216A" w:rsidRPr="00406A9F" w:rsidRDefault="0099216A" w:rsidP="00406A9F">
      <w:pPr>
        <w:spacing w:line="360" w:lineRule="auto"/>
        <w:ind w:firstLineChars="200" w:firstLine="480"/>
        <w:rPr>
          <w:bCs/>
          <w:sz w:val="24"/>
          <w:szCs w:val="20"/>
        </w:rPr>
      </w:pPr>
      <w:r w:rsidRPr="00406A9F">
        <w:rPr>
          <w:rFonts w:hint="eastAsia"/>
          <w:bCs/>
          <w:sz w:val="24"/>
          <w:szCs w:val="20"/>
        </w:rPr>
        <w:t>基金管理人每</w:t>
      </w:r>
      <w:r w:rsidR="00D45EE1">
        <w:rPr>
          <w:rFonts w:hint="eastAsia"/>
          <w:bCs/>
          <w:sz w:val="24"/>
          <w:szCs w:val="20"/>
        </w:rPr>
        <w:t>个估值</w:t>
      </w:r>
      <w:r w:rsidRPr="00406A9F">
        <w:rPr>
          <w:rFonts w:hint="eastAsia"/>
          <w:bCs/>
          <w:sz w:val="24"/>
          <w:szCs w:val="20"/>
        </w:rPr>
        <w:t>日对基金资产估值后，将</w:t>
      </w:r>
      <w:r w:rsidR="00912F9F" w:rsidRPr="00406A9F">
        <w:rPr>
          <w:rFonts w:hint="eastAsia"/>
          <w:bCs/>
          <w:sz w:val="24"/>
          <w:szCs w:val="20"/>
        </w:rPr>
        <w:t>基金份额净值</w:t>
      </w:r>
      <w:r w:rsidR="00D45EE1">
        <w:rPr>
          <w:rFonts w:hint="eastAsia"/>
          <w:bCs/>
          <w:sz w:val="24"/>
          <w:szCs w:val="20"/>
        </w:rPr>
        <w:t>结果</w:t>
      </w:r>
      <w:r w:rsidRPr="00406A9F">
        <w:rPr>
          <w:rFonts w:hint="eastAsia"/>
          <w:bCs/>
          <w:sz w:val="24"/>
          <w:szCs w:val="20"/>
        </w:rPr>
        <w:t>发送基金托管人，经基金托管人复核无误后，由基金管理人</w:t>
      </w:r>
      <w:r w:rsidR="00D45EE1" w:rsidRPr="00D45EE1">
        <w:rPr>
          <w:rFonts w:hint="eastAsia"/>
          <w:bCs/>
          <w:sz w:val="24"/>
          <w:szCs w:val="20"/>
        </w:rPr>
        <w:t>依据基金合同和相关法律法规的规定</w:t>
      </w:r>
      <w:r w:rsidRPr="00406A9F">
        <w:rPr>
          <w:rFonts w:hint="eastAsia"/>
          <w:bCs/>
          <w:sz w:val="24"/>
          <w:szCs w:val="20"/>
        </w:rPr>
        <w:t>对外公布。</w:t>
      </w:r>
    </w:p>
    <w:p w14:paraId="2A2EBDE1" w14:textId="0213B4AA" w:rsidR="0099216A" w:rsidRPr="00406A9F" w:rsidRDefault="0099216A" w:rsidP="00406A9F">
      <w:pPr>
        <w:spacing w:line="360" w:lineRule="auto"/>
        <w:ind w:firstLineChars="200" w:firstLine="480"/>
        <w:rPr>
          <w:bCs/>
          <w:sz w:val="24"/>
          <w:szCs w:val="20"/>
        </w:rPr>
      </w:pPr>
      <w:r w:rsidRPr="00406A9F">
        <w:rPr>
          <w:rFonts w:hint="eastAsia"/>
          <w:bCs/>
          <w:sz w:val="24"/>
          <w:szCs w:val="20"/>
        </w:rPr>
        <w:t>3.</w:t>
      </w:r>
      <w:r w:rsidRPr="00406A9F">
        <w:rPr>
          <w:rFonts w:hint="eastAsia"/>
          <w:bCs/>
          <w:sz w:val="24"/>
          <w:szCs w:val="20"/>
        </w:rPr>
        <w:t>根据有关法律法规，基金</w:t>
      </w:r>
      <w:r w:rsidR="00CA3668">
        <w:rPr>
          <w:rFonts w:hint="eastAsia"/>
          <w:bCs/>
          <w:sz w:val="24"/>
          <w:szCs w:val="20"/>
        </w:rPr>
        <w:t>资产</w:t>
      </w:r>
      <w:r w:rsidRPr="00406A9F">
        <w:rPr>
          <w:rFonts w:hint="eastAsia"/>
          <w:bCs/>
          <w:sz w:val="24"/>
          <w:szCs w:val="20"/>
        </w:rPr>
        <w:t>净值计算和基金会计核算的义务由基金管理人承担。本基金的基金会计责任方由基金管理人担任，因此，就与本基金有关的会计问题，如经相关各方在平等基础上充分讨论后，仍无法达成一致</w:t>
      </w:r>
      <w:r w:rsidR="00884B9E" w:rsidRPr="00406A9F">
        <w:rPr>
          <w:rFonts w:hint="eastAsia"/>
          <w:bCs/>
          <w:sz w:val="24"/>
          <w:szCs w:val="20"/>
        </w:rPr>
        <w:t>的</w:t>
      </w:r>
      <w:r w:rsidRPr="00406A9F">
        <w:rPr>
          <w:rFonts w:hint="eastAsia"/>
          <w:bCs/>
          <w:sz w:val="24"/>
          <w:szCs w:val="20"/>
        </w:rPr>
        <w:t>意见，按照基金管理人对基金净值</w:t>
      </w:r>
      <w:r w:rsidR="00884B9E">
        <w:rPr>
          <w:rFonts w:hint="eastAsia"/>
          <w:bCs/>
          <w:sz w:val="24"/>
          <w:szCs w:val="20"/>
        </w:rPr>
        <w:t>信息</w:t>
      </w:r>
      <w:r w:rsidRPr="00406A9F">
        <w:rPr>
          <w:rFonts w:hint="eastAsia"/>
          <w:bCs/>
          <w:sz w:val="24"/>
          <w:szCs w:val="20"/>
        </w:rPr>
        <w:t>的计算结果对外予以公布。</w:t>
      </w:r>
    </w:p>
    <w:p w14:paraId="5E372D3D" w14:textId="77777777" w:rsidR="006B6A5C" w:rsidRPr="00406A9F" w:rsidRDefault="006B6A5C" w:rsidP="00406A9F">
      <w:pPr>
        <w:spacing w:line="360" w:lineRule="auto"/>
        <w:ind w:firstLineChars="200" w:firstLine="480"/>
        <w:rPr>
          <w:bCs/>
          <w:sz w:val="24"/>
          <w:szCs w:val="20"/>
        </w:rPr>
      </w:pPr>
      <w:r w:rsidRPr="00406A9F">
        <w:rPr>
          <w:rFonts w:hint="eastAsia"/>
          <w:bCs/>
          <w:sz w:val="24"/>
          <w:szCs w:val="20"/>
        </w:rPr>
        <w:t>（二）基金资产</w:t>
      </w:r>
      <w:r w:rsidR="00B1198E" w:rsidRPr="00406A9F">
        <w:rPr>
          <w:rFonts w:hint="eastAsia"/>
          <w:bCs/>
          <w:sz w:val="24"/>
          <w:szCs w:val="20"/>
        </w:rPr>
        <w:t>的</w:t>
      </w:r>
      <w:r w:rsidRPr="00406A9F">
        <w:rPr>
          <w:rFonts w:hint="eastAsia"/>
          <w:bCs/>
          <w:sz w:val="24"/>
          <w:szCs w:val="20"/>
        </w:rPr>
        <w:t>估值</w:t>
      </w:r>
    </w:p>
    <w:p w14:paraId="05CF6876" w14:textId="7353A9BF" w:rsidR="0099216A" w:rsidRDefault="00CA3668" w:rsidP="00406A9F">
      <w:pPr>
        <w:spacing w:line="360" w:lineRule="auto"/>
        <w:ind w:firstLineChars="200" w:firstLine="480"/>
        <w:rPr>
          <w:bCs/>
          <w:sz w:val="24"/>
          <w:szCs w:val="20"/>
        </w:rPr>
      </w:pPr>
      <w:r>
        <w:rPr>
          <w:rFonts w:hint="eastAsia"/>
          <w:bCs/>
          <w:sz w:val="24"/>
          <w:szCs w:val="20"/>
        </w:rPr>
        <w:t>1</w:t>
      </w:r>
      <w:r>
        <w:rPr>
          <w:bCs/>
          <w:sz w:val="24"/>
          <w:szCs w:val="20"/>
        </w:rPr>
        <w:t>.</w:t>
      </w:r>
      <w:r>
        <w:rPr>
          <w:bCs/>
          <w:sz w:val="24"/>
          <w:szCs w:val="20"/>
        </w:rPr>
        <w:t>估值对象</w:t>
      </w:r>
    </w:p>
    <w:p w14:paraId="219821FD" w14:textId="7936E956" w:rsidR="00CA3668" w:rsidRDefault="00CB34DB" w:rsidP="00406A9F">
      <w:pPr>
        <w:spacing w:line="360" w:lineRule="auto"/>
        <w:ind w:firstLineChars="200" w:firstLine="480"/>
        <w:rPr>
          <w:bCs/>
          <w:sz w:val="24"/>
          <w:szCs w:val="20"/>
        </w:rPr>
      </w:pPr>
      <w:r w:rsidRPr="00CB34DB">
        <w:rPr>
          <w:rFonts w:hint="eastAsia"/>
          <w:bCs/>
          <w:sz w:val="24"/>
          <w:szCs w:val="20"/>
        </w:rPr>
        <w:t>基金所拥有的债券和银行存款本息、应收款项、国债期货合约、资产支持证券、其它投资等资产及负债。</w:t>
      </w:r>
    </w:p>
    <w:p w14:paraId="645CBD27" w14:textId="6559EA95" w:rsidR="00CA3668" w:rsidRDefault="00CA3668" w:rsidP="00406A9F">
      <w:pPr>
        <w:spacing w:line="360" w:lineRule="auto"/>
        <w:ind w:firstLineChars="200" w:firstLine="480"/>
        <w:rPr>
          <w:bCs/>
          <w:sz w:val="24"/>
          <w:szCs w:val="20"/>
        </w:rPr>
      </w:pPr>
      <w:r>
        <w:rPr>
          <w:rFonts w:hint="eastAsia"/>
          <w:bCs/>
          <w:sz w:val="24"/>
          <w:szCs w:val="20"/>
        </w:rPr>
        <w:t>2</w:t>
      </w:r>
      <w:r>
        <w:rPr>
          <w:bCs/>
          <w:sz w:val="24"/>
          <w:szCs w:val="20"/>
        </w:rPr>
        <w:t>.</w:t>
      </w:r>
      <w:r>
        <w:rPr>
          <w:bCs/>
          <w:sz w:val="24"/>
          <w:szCs w:val="20"/>
        </w:rPr>
        <w:t>估值方法</w:t>
      </w:r>
    </w:p>
    <w:p w14:paraId="6E202608" w14:textId="4CE54792"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1</w:t>
      </w:r>
      <w:r>
        <w:rPr>
          <w:rFonts w:hint="eastAsia"/>
          <w:bCs/>
          <w:sz w:val="24"/>
          <w:szCs w:val="20"/>
        </w:rPr>
        <w:t>）</w:t>
      </w:r>
      <w:r w:rsidRPr="00CB34DB">
        <w:rPr>
          <w:rFonts w:hint="eastAsia"/>
          <w:bCs/>
          <w:sz w:val="24"/>
          <w:szCs w:val="20"/>
        </w:rPr>
        <w:t>证券交易所上市的有价证券的估值</w:t>
      </w:r>
    </w:p>
    <w:p w14:paraId="625FF9EA" w14:textId="12F798C3" w:rsidR="00CB34DB" w:rsidRPr="00CB34DB" w:rsidRDefault="00CB34DB" w:rsidP="00CB34DB">
      <w:pPr>
        <w:spacing w:line="360" w:lineRule="auto"/>
        <w:ind w:firstLineChars="200" w:firstLine="480"/>
        <w:rPr>
          <w:bCs/>
          <w:sz w:val="24"/>
          <w:szCs w:val="20"/>
        </w:rPr>
      </w:pPr>
      <w:r w:rsidRPr="00CB34DB">
        <w:rPr>
          <w:rFonts w:hint="eastAsia"/>
          <w:bCs/>
          <w:sz w:val="24"/>
          <w:szCs w:val="20"/>
        </w:rPr>
        <w:t>1</w:t>
      </w:r>
      <w:r w:rsidRPr="00CB34DB">
        <w:rPr>
          <w:rFonts w:hint="eastAsia"/>
          <w:bCs/>
          <w:sz w:val="24"/>
          <w:szCs w:val="20"/>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7036D56" w14:textId="3FAC39D2" w:rsidR="00CB34DB" w:rsidRPr="00CB34DB" w:rsidRDefault="00CB34DB" w:rsidP="00CB34DB">
      <w:pPr>
        <w:spacing w:line="360" w:lineRule="auto"/>
        <w:ind w:firstLineChars="200" w:firstLine="480"/>
        <w:rPr>
          <w:bCs/>
          <w:sz w:val="24"/>
          <w:szCs w:val="20"/>
        </w:rPr>
      </w:pPr>
      <w:r w:rsidRPr="00CB34DB">
        <w:rPr>
          <w:rFonts w:hint="eastAsia"/>
          <w:bCs/>
          <w:sz w:val="24"/>
          <w:szCs w:val="20"/>
        </w:rPr>
        <w:lastRenderedPageBreak/>
        <w:t>2</w:t>
      </w:r>
      <w:r w:rsidRPr="00CB34DB">
        <w:rPr>
          <w:rFonts w:hint="eastAsia"/>
          <w:bCs/>
          <w:sz w:val="24"/>
          <w:szCs w:val="20"/>
        </w:rPr>
        <w:t>）交易所上市交易或挂牌转让的不含权固定收益品种，选取估值日第三方估值机构提供的相应品种当日的估值净价进行估值；</w:t>
      </w:r>
    </w:p>
    <w:p w14:paraId="79864239" w14:textId="4D3303FB" w:rsidR="00CB34DB" w:rsidRPr="00CB34DB" w:rsidRDefault="00CB34DB" w:rsidP="00CB34DB">
      <w:pPr>
        <w:spacing w:line="360" w:lineRule="auto"/>
        <w:ind w:firstLineChars="200" w:firstLine="480"/>
        <w:rPr>
          <w:bCs/>
          <w:sz w:val="24"/>
          <w:szCs w:val="20"/>
        </w:rPr>
      </w:pPr>
      <w:r w:rsidRPr="00CB34DB">
        <w:rPr>
          <w:rFonts w:hint="eastAsia"/>
          <w:bCs/>
          <w:sz w:val="24"/>
          <w:szCs w:val="20"/>
        </w:rPr>
        <w:t>3</w:t>
      </w:r>
      <w:r w:rsidRPr="00CB34DB">
        <w:rPr>
          <w:rFonts w:hint="eastAsia"/>
          <w:bCs/>
          <w:sz w:val="24"/>
          <w:szCs w:val="20"/>
        </w:rPr>
        <w:t>）交易所上市交易或挂牌转让的含权固定收益品种，选取估值日第三方估值机构提供的相应品种当日的唯一估值净价或推荐估值净价进行估值；</w:t>
      </w:r>
    </w:p>
    <w:p w14:paraId="2EA77793" w14:textId="392C9418" w:rsidR="00CB34DB" w:rsidRPr="00CB34DB" w:rsidRDefault="00CB34DB" w:rsidP="00CB34DB">
      <w:pPr>
        <w:spacing w:line="360" w:lineRule="auto"/>
        <w:ind w:firstLineChars="200" w:firstLine="480"/>
        <w:rPr>
          <w:bCs/>
          <w:sz w:val="24"/>
          <w:szCs w:val="20"/>
        </w:rPr>
      </w:pPr>
      <w:r w:rsidRPr="00CB34DB">
        <w:rPr>
          <w:rFonts w:hint="eastAsia"/>
          <w:bCs/>
          <w:sz w:val="24"/>
          <w:szCs w:val="20"/>
        </w:rPr>
        <w:t>4</w:t>
      </w:r>
      <w:r w:rsidRPr="00CB34DB">
        <w:rPr>
          <w:rFonts w:hint="eastAsia"/>
          <w:bCs/>
          <w:sz w:val="24"/>
          <w:szCs w:val="20"/>
        </w:rPr>
        <w:t>）交易所上市不存在活跃市场的有价证券，采用估值技术确定公允价值。交易所市场挂牌转让的资产支持证券，采用估值技术确定公允价值。</w:t>
      </w:r>
    </w:p>
    <w:p w14:paraId="69A30769" w14:textId="2782903A"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2</w:t>
      </w:r>
      <w:r>
        <w:rPr>
          <w:rFonts w:hint="eastAsia"/>
          <w:bCs/>
          <w:sz w:val="24"/>
          <w:szCs w:val="20"/>
        </w:rPr>
        <w:t>）</w:t>
      </w:r>
      <w:r w:rsidRPr="00CB34DB">
        <w:rPr>
          <w:rFonts w:hint="eastAsia"/>
          <w:bCs/>
          <w:sz w:val="24"/>
          <w:szCs w:val="20"/>
        </w:rPr>
        <w:t>处于未上市期间的有价证券应区分如下情况处理</w:t>
      </w:r>
    </w:p>
    <w:p w14:paraId="2E602C26" w14:textId="56E3D7C3" w:rsidR="00CB34DB" w:rsidRPr="00CB34DB" w:rsidRDefault="00CB34DB" w:rsidP="00CB34DB">
      <w:pPr>
        <w:spacing w:line="360" w:lineRule="auto"/>
        <w:ind w:firstLineChars="200" w:firstLine="480"/>
        <w:rPr>
          <w:bCs/>
          <w:sz w:val="24"/>
          <w:szCs w:val="20"/>
        </w:rPr>
      </w:pPr>
      <w:r w:rsidRPr="00CB34DB">
        <w:rPr>
          <w:rFonts w:hint="eastAsia"/>
          <w:bCs/>
          <w:sz w:val="24"/>
          <w:szCs w:val="20"/>
        </w:rPr>
        <w:t>1</w:t>
      </w:r>
      <w:r w:rsidRPr="00CB34DB">
        <w:rPr>
          <w:rFonts w:hint="eastAsia"/>
          <w:bCs/>
          <w:sz w:val="24"/>
          <w:szCs w:val="20"/>
        </w:rPr>
        <w:t>）首次公开发行未上市的债券，采用估值技术确定公允价值，在估值技术难以可靠计量公允价值的情况下，按成本估值；</w:t>
      </w:r>
    </w:p>
    <w:p w14:paraId="3A8A81F3" w14:textId="7DD933BF" w:rsidR="00CB34DB" w:rsidRPr="00CB34DB" w:rsidRDefault="00CB34DB" w:rsidP="00CB34DB">
      <w:pPr>
        <w:spacing w:line="360" w:lineRule="auto"/>
        <w:ind w:firstLineChars="200" w:firstLine="480"/>
        <w:rPr>
          <w:bCs/>
          <w:sz w:val="24"/>
          <w:szCs w:val="20"/>
        </w:rPr>
      </w:pPr>
      <w:r w:rsidRPr="00CB34DB">
        <w:rPr>
          <w:rFonts w:hint="eastAsia"/>
          <w:bCs/>
          <w:sz w:val="24"/>
          <w:szCs w:val="20"/>
        </w:rPr>
        <w:t>2</w:t>
      </w:r>
      <w:r w:rsidRPr="00CB34DB">
        <w:rPr>
          <w:rFonts w:hint="eastAsia"/>
          <w:bCs/>
          <w:sz w:val="24"/>
          <w:szCs w:val="20"/>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EA82071" w14:textId="23EE2A89"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3</w:t>
      </w:r>
      <w:r>
        <w:rPr>
          <w:rFonts w:hint="eastAsia"/>
          <w:bCs/>
          <w:sz w:val="24"/>
          <w:szCs w:val="20"/>
        </w:rPr>
        <w:t>）</w:t>
      </w:r>
      <w:r w:rsidRPr="00CB34DB">
        <w:rPr>
          <w:rFonts w:hint="eastAsia"/>
          <w:bCs/>
          <w:sz w:val="24"/>
          <w:szCs w:val="20"/>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2F16EBC" w14:textId="7622DBA2"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4</w:t>
      </w:r>
      <w:r>
        <w:rPr>
          <w:rFonts w:hint="eastAsia"/>
          <w:bCs/>
          <w:sz w:val="24"/>
          <w:szCs w:val="20"/>
        </w:rPr>
        <w:t>）</w:t>
      </w:r>
      <w:r w:rsidRPr="00CB34DB">
        <w:rPr>
          <w:rFonts w:hint="eastAsia"/>
          <w:bCs/>
          <w:sz w:val="24"/>
          <w:szCs w:val="20"/>
        </w:rPr>
        <w:t>存款的估值方法</w:t>
      </w:r>
    </w:p>
    <w:p w14:paraId="4331FA7D" w14:textId="77777777" w:rsidR="00CB34DB" w:rsidRPr="00CB34DB" w:rsidRDefault="00CB34DB" w:rsidP="00CB34DB">
      <w:pPr>
        <w:spacing w:line="360" w:lineRule="auto"/>
        <w:ind w:firstLineChars="200" w:firstLine="480"/>
        <w:rPr>
          <w:bCs/>
          <w:sz w:val="24"/>
          <w:szCs w:val="20"/>
        </w:rPr>
      </w:pPr>
      <w:r w:rsidRPr="00CB34DB">
        <w:rPr>
          <w:rFonts w:hint="eastAsia"/>
          <w:bCs/>
          <w:sz w:val="24"/>
          <w:szCs w:val="20"/>
        </w:rPr>
        <w:t>持有的银行定期存款或通知存款以本金列示，按协议或合同利率逐日确认利息收入。</w:t>
      </w:r>
    </w:p>
    <w:p w14:paraId="6F635F3B" w14:textId="7A4BE421"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5</w:t>
      </w:r>
      <w:r>
        <w:rPr>
          <w:rFonts w:hint="eastAsia"/>
          <w:bCs/>
          <w:sz w:val="24"/>
          <w:szCs w:val="20"/>
        </w:rPr>
        <w:t>）</w:t>
      </w:r>
      <w:r w:rsidRPr="00CB34DB">
        <w:rPr>
          <w:rFonts w:hint="eastAsia"/>
          <w:bCs/>
          <w:sz w:val="24"/>
          <w:szCs w:val="20"/>
        </w:rPr>
        <w:t>同业存单的估值方法</w:t>
      </w:r>
    </w:p>
    <w:p w14:paraId="524941C2" w14:textId="77777777" w:rsidR="00CB34DB" w:rsidRPr="00CB34DB" w:rsidRDefault="00CB34DB" w:rsidP="00CB34DB">
      <w:pPr>
        <w:spacing w:line="360" w:lineRule="auto"/>
        <w:ind w:firstLineChars="200" w:firstLine="480"/>
        <w:rPr>
          <w:bCs/>
          <w:sz w:val="24"/>
          <w:szCs w:val="20"/>
        </w:rPr>
      </w:pPr>
      <w:r w:rsidRPr="00CB34DB">
        <w:rPr>
          <w:rFonts w:hint="eastAsia"/>
          <w:bCs/>
          <w:sz w:val="24"/>
          <w:szCs w:val="20"/>
        </w:rPr>
        <w:t>同业存单按估值日第三方估值机构提供的估值净价估值；选定的第三方估值机构未提供估值价格的，按成本估值。</w:t>
      </w:r>
    </w:p>
    <w:p w14:paraId="5F6C9BE5" w14:textId="6F276EB4"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6</w:t>
      </w:r>
      <w:r>
        <w:rPr>
          <w:rFonts w:hint="eastAsia"/>
          <w:bCs/>
          <w:sz w:val="24"/>
          <w:szCs w:val="20"/>
        </w:rPr>
        <w:t>）</w:t>
      </w:r>
      <w:r w:rsidRPr="00CB34DB">
        <w:rPr>
          <w:rFonts w:hint="eastAsia"/>
          <w:bCs/>
          <w:sz w:val="24"/>
          <w:szCs w:val="20"/>
        </w:rPr>
        <w:t>期货合约的估值方法</w:t>
      </w:r>
    </w:p>
    <w:p w14:paraId="64A59A06" w14:textId="77777777" w:rsidR="00CB34DB" w:rsidRPr="00CB34DB" w:rsidRDefault="00CB34DB" w:rsidP="00CB34DB">
      <w:pPr>
        <w:spacing w:line="360" w:lineRule="auto"/>
        <w:ind w:firstLineChars="200" w:firstLine="480"/>
        <w:rPr>
          <w:bCs/>
          <w:sz w:val="24"/>
          <w:szCs w:val="20"/>
        </w:rPr>
      </w:pPr>
      <w:r w:rsidRPr="00CB34DB">
        <w:rPr>
          <w:rFonts w:hint="eastAsia"/>
          <w:bCs/>
          <w:sz w:val="24"/>
          <w:szCs w:val="20"/>
        </w:rPr>
        <w:t>期货合约一般以估值当日结算价进行估值，估值当日无结算价的，且最近交易</w:t>
      </w:r>
      <w:r w:rsidRPr="00CB34DB">
        <w:rPr>
          <w:rFonts w:hint="eastAsia"/>
          <w:bCs/>
          <w:sz w:val="24"/>
          <w:szCs w:val="20"/>
        </w:rPr>
        <w:lastRenderedPageBreak/>
        <w:t>日后经济环境未发生重大变化的，采用最近交易日结算价估值。</w:t>
      </w:r>
    </w:p>
    <w:p w14:paraId="4012BF5B" w14:textId="3196B8E3"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7</w:t>
      </w:r>
      <w:r>
        <w:rPr>
          <w:rFonts w:hint="eastAsia"/>
          <w:bCs/>
          <w:sz w:val="24"/>
          <w:szCs w:val="20"/>
        </w:rPr>
        <w:t>）</w:t>
      </w:r>
      <w:r w:rsidRPr="00CB34DB">
        <w:rPr>
          <w:rFonts w:hint="eastAsia"/>
          <w:bCs/>
          <w:sz w:val="24"/>
          <w:szCs w:val="20"/>
        </w:rPr>
        <w:t>同一债券同时在两个或两个以上市场交易的，按债券所处的市场分别估值。</w:t>
      </w:r>
    </w:p>
    <w:p w14:paraId="2A43E478" w14:textId="70542259"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8</w:t>
      </w:r>
      <w:r>
        <w:rPr>
          <w:rFonts w:hint="eastAsia"/>
          <w:bCs/>
          <w:sz w:val="24"/>
          <w:szCs w:val="20"/>
        </w:rPr>
        <w:t>）</w:t>
      </w:r>
      <w:r w:rsidRPr="00CB34DB">
        <w:rPr>
          <w:rFonts w:hint="eastAsia"/>
          <w:bCs/>
          <w:sz w:val="24"/>
          <w:szCs w:val="20"/>
        </w:rPr>
        <w:t>对于按照中国法律法规应交纳的各项税金，本基金将按权责发生制原则进行估值；对于因税收规定调整或其他原因导致基金实际交纳税金与估算的应交税金有差异的，基金将在相关税金调整日或实际支付日进行相应的估值调整。</w:t>
      </w:r>
    </w:p>
    <w:p w14:paraId="09A0A457" w14:textId="135E162C"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9</w:t>
      </w:r>
      <w:r>
        <w:rPr>
          <w:rFonts w:hint="eastAsia"/>
          <w:bCs/>
          <w:sz w:val="24"/>
          <w:szCs w:val="20"/>
        </w:rPr>
        <w:t>）</w:t>
      </w:r>
      <w:r w:rsidRPr="00CB34DB">
        <w:rPr>
          <w:rFonts w:hint="eastAsia"/>
          <w:bCs/>
          <w:sz w:val="24"/>
          <w:szCs w:val="20"/>
        </w:rPr>
        <w:t>本基金可以采用第三方估值机构按照上述公允价值确定原则提供的估值价格数据。</w:t>
      </w:r>
    </w:p>
    <w:p w14:paraId="72CD61CA" w14:textId="546387B8"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1</w:t>
      </w:r>
      <w:r>
        <w:rPr>
          <w:bCs/>
          <w:sz w:val="24"/>
          <w:szCs w:val="20"/>
        </w:rPr>
        <w:t>0</w:t>
      </w:r>
      <w:r>
        <w:rPr>
          <w:rFonts w:hint="eastAsia"/>
          <w:bCs/>
          <w:sz w:val="24"/>
          <w:szCs w:val="20"/>
        </w:rPr>
        <w:t>）</w:t>
      </w:r>
      <w:r w:rsidRPr="00CB34DB">
        <w:rPr>
          <w:rFonts w:hint="eastAsia"/>
          <w:bCs/>
          <w:sz w:val="24"/>
          <w:szCs w:val="20"/>
        </w:rPr>
        <w:t>如有确凿证据表明按上述方法进行估值不能客观反映其公允价值的，基金管理人可根据具体情况与基金托管人商定后，按最能反映公允价值的价格估值。</w:t>
      </w:r>
    </w:p>
    <w:p w14:paraId="4C2D6776" w14:textId="26BF17E7"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1</w:t>
      </w:r>
      <w:r>
        <w:rPr>
          <w:bCs/>
          <w:sz w:val="24"/>
          <w:szCs w:val="20"/>
        </w:rPr>
        <w:t>1</w:t>
      </w:r>
      <w:r>
        <w:rPr>
          <w:rFonts w:hint="eastAsia"/>
          <w:bCs/>
          <w:sz w:val="24"/>
          <w:szCs w:val="20"/>
        </w:rPr>
        <w:t>）</w:t>
      </w:r>
      <w:r w:rsidRPr="00CB34DB">
        <w:rPr>
          <w:rFonts w:hint="eastAsia"/>
          <w:bCs/>
          <w:sz w:val="24"/>
          <w:szCs w:val="20"/>
        </w:rPr>
        <w:t>当发生大额申购或赎回情形时，基金管理人可以采用摆动定价机制，以确保基金估值的公平性。</w:t>
      </w:r>
    </w:p>
    <w:p w14:paraId="04E6F50F" w14:textId="685F121C"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1</w:t>
      </w:r>
      <w:r>
        <w:rPr>
          <w:bCs/>
          <w:sz w:val="24"/>
          <w:szCs w:val="20"/>
        </w:rPr>
        <w:t>2</w:t>
      </w:r>
      <w:r>
        <w:rPr>
          <w:rFonts w:hint="eastAsia"/>
          <w:bCs/>
          <w:sz w:val="24"/>
          <w:szCs w:val="20"/>
        </w:rPr>
        <w:t>）</w:t>
      </w:r>
      <w:r w:rsidRPr="00CB34DB">
        <w:rPr>
          <w:rFonts w:hint="eastAsia"/>
          <w:bCs/>
          <w:sz w:val="24"/>
          <w:szCs w:val="20"/>
        </w:rPr>
        <w:t>相关法律法规以及监管部门有强制规定的，从其规定。如有新增事项，按国家最新规定估值。</w:t>
      </w:r>
    </w:p>
    <w:p w14:paraId="2B53F619" w14:textId="77777777" w:rsidR="00CB34DB" w:rsidRPr="00CB34DB" w:rsidRDefault="00CB34DB" w:rsidP="00CB34DB">
      <w:pPr>
        <w:spacing w:line="360" w:lineRule="auto"/>
        <w:ind w:firstLineChars="200" w:firstLine="480"/>
        <w:rPr>
          <w:bCs/>
          <w:sz w:val="24"/>
          <w:szCs w:val="20"/>
        </w:rPr>
      </w:pPr>
      <w:r w:rsidRPr="00CB34DB">
        <w:rPr>
          <w:rFonts w:hint="eastAsia"/>
          <w:bCs/>
          <w:sz w:val="24"/>
          <w:szCs w:val="20"/>
        </w:rPr>
        <w:t>如基金管理人或基金托管人发现基金估值违反基金合同订明的估值方法、程序及相关法律法规的规定或者未能充分维护基金份额持有人利益时，应立即通知对方，共同查明原因，双方协商解决。</w:t>
      </w:r>
    </w:p>
    <w:p w14:paraId="54D15DA1" w14:textId="4F14F905" w:rsidR="00CA3668" w:rsidRDefault="00CB34DB" w:rsidP="00CB34DB">
      <w:pPr>
        <w:spacing w:line="360" w:lineRule="auto"/>
        <w:ind w:firstLineChars="200" w:firstLine="480"/>
        <w:rPr>
          <w:bCs/>
          <w:sz w:val="24"/>
          <w:szCs w:val="20"/>
        </w:rPr>
      </w:pPr>
      <w:r w:rsidRPr="00CB34DB">
        <w:rPr>
          <w:rFonts w:hint="eastAsia"/>
          <w:bCs/>
          <w:sz w:val="24"/>
          <w:szCs w:val="20"/>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信息的计算结果对外予以公布。</w:t>
      </w:r>
    </w:p>
    <w:p w14:paraId="45894925" w14:textId="5115319E" w:rsidR="00CA3668" w:rsidRDefault="00CA3668" w:rsidP="00406A9F">
      <w:pPr>
        <w:spacing w:line="360" w:lineRule="auto"/>
        <w:ind w:firstLineChars="200" w:firstLine="480"/>
        <w:rPr>
          <w:bCs/>
          <w:sz w:val="24"/>
          <w:szCs w:val="20"/>
        </w:rPr>
      </w:pPr>
      <w:r>
        <w:rPr>
          <w:rFonts w:hint="eastAsia"/>
          <w:bCs/>
          <w:sz w:val="24"/>
          <w:szCs w:val="20"/>
        </w:rPr>
        <w:t>3</w:t>
      </w:r>
      <w:r>
        <w:rPr>
          <w:bCs/>
          <w:sz w:val="24"/>
          <w:szCs w:val="20"/>
        </w:rPr>
        <w:t>.</w:t>
      </w:r>
      <w:r>
        <w:rPr>
          <w:bCs/>
          <w:sz w:val="24"/>
          <w:szCs w:val="20"/>
        </w:rPr>
        <w:t>特殊情形的处理</w:t>
      </w:r>
    </w:p>
    <w:p w14:paraId="7F5589F5" w14:textId="3CDAB90B" w:rsidR="00CB34DB" w:rsidRPr="00CB34DB"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1</w:t>
      </w:r>
      <w:r>
        <w:rPr>
          <w:rFonts w:hint="eastAsia"/>
          <w:bCs/>
          <w:sz w:val="24"/>
          <w:szCs w:val="20"/>
        </w:rPr>
        <w:t>）</w:t>
      </w:r>
      <w:r w:rsidRPr="00CB34DB">
        <w:rPr>
          <w:rFonts w:hint="eastAsia"/>
          <w:bCs/>
          <w:sz w:val="24"/>
          <w:szCs w:val="20"/>
        </w:rPr>
        <w:t>基金管理人或基金托管人按估值方法的第</w:t>
      </w:r>
      <w:r>
        <w:rPr>
          <w:rFonts w:hint="eastAsia"/>
          <w:bCs/>
          <w:sz w:val="24"/>
          <w:szCs w:val="20"/>
        </w:rPr>
        <w:t>（</w:t>
      </w:r>
      <w:r>
        <w:rPr>
          <w:rFonts w:hint="eastAsia"/>
          <w:bCs/>
          <w:sz w:val="24"/>
          <w:szCs w:val="20"/>
        </w:rPr>
        <w:t>1</w:t>
      </w:r>
      <w:r>
        <w:rPr>
          <w:bCs/>
          <w:sz w:val="24"/>
          <w:szCs w:val="20"/>
        </w:rPr>
        <w:t>0</w:t>
      </w:r>
      <w:r>
        <w:rPr>
          <w:rFonts w:hint="eastAsia"/>
          <w:bCs/>
          <w:sz w:val="24"/>
          <w:szCs w:val="20"/>
        </w:rPr>
        <w:t>）</w:t>
      </w:r>
      <w:r w:rsidRPr="00CB34DB">
        <w:rPr>
          <w:rFonts w:hint="eastAsia"/>
          <w:bCs/>
          <w:sz w:val="24"/>
          <w:szCs w:val="20"/>
        </w:rPr>
        <w:t>项进行估值时，所造成的误差不作为基金资产估值错误处理。</w:t>
      </w:r>
    </w:p>
    <w:p w14:paraId="7F01C8DE" w14:textId="23EBE864" w:rsidR="00CA3668" w:rsidRPr="00406A9F" w:rsidRDefault="00CB34DB" w:rsidP="00CB34DB">
      <w:pPr>
        <w:spacing w:line="360" w:lineRule="auto"/>
        <w:ind w:firstLineChars="200" w:firstLine="480"/>
        <w:rPr>
          <w:bCs/>
          <w:sz w:val="24"/>
          <w:szCs w:val="20"/>
        </w:rPr>
      </w:pPr>
      <w:r>
        <w:rPr>
          <w:rFonts w:hint="eastAsia"/>
          <w:bCs/>
          <w:sz w:val="24"/>
          <w:szCs w:val="20"/>
        </w:rPr>
        <w:t>（</w:t>
      </w:r>
      <w:r>
        <w:rPr>
          <w:rFonts w:hint="eastAsia"/>
          <w:bCs/>
          <w:sz w:val="24"/>
          <w:szCs w:val="20"/>
        </w:rPr>
        <w:t>2</w:t>
      </w:r>
      <w:r>
        <w:rPr>
          <w:rFonts w:hint="eastAsia"/>
          <w:bCs/>
          <w:sz w:val="24"/>
          <w:szCs w:val="20"/>
        </w:rPr>
        <w:t>）</w:t>
      </w:r>
      <w:r w:rsidRPr="00CB34DB">
        <w:rPr>
          <w:rFonts w:hint="eastAsia"/>
          <w:bCs/>
          <w:sz w:val="24"/>
          <w:szCs w:val="20"/>
        </w:rPr>
        <w:t>由于不可抗力原因，或由于证券</w:t>
      </w:r>
      <w:r w:rsidRPr="00CB34DB">
        <w:rPr>
          <w:rFonts w:hint="eastAsia"/>
          <w:bCs/>
          <w:sz w:val="24"/>
          <w:szCs w:val="20"/>
        </w:rPr>
        <w:t>/</w:t>
      </w:r>
      <w:r w:rsidRPr="00CB34DB">
        <w:rPr>
          <w:rFonts w:hint="eastAsia"/>
          <w:bCs/>
          <w:sz w:val="24"/>
          <w:szCs w:val="20"/>
        </w:rPr>
        <w:t>期货交易所、登记机构、证券经营机构及存款银行等第三方机构发送的数据错误等非基金管理人与基金托管人原因，基金管理人和基金托管人虽然已经采取必要、适当、合理的措施进行检查，但未能发现错误的，由此造成的基金财产估值错误，基金管理人和基金托管人免除赔偿责任。但基金管理人、基金托管人应当积极采取必要的措施消除或减轻由此造成的影响。</w:t>
      </w:r>
    </w:p>
    <w:p w14:paraId="00E72E8B"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lastRenderedPageBreak/>
        <w:t>（三）基金份额净值错误的处理方式</w:t>
      </w:r>
    </w:p>
    <w:p w14:paraId="754209A9" w14:textId="37F18E22" w:rsidR="00EA42FC" w:rsidRDefault="00EA42FC" w:rsidP="006070DB">
      <w:pPr>
        <w:spacing w:line="360" w:lineRule="auto"/>
        <w:ind w:firstLineChars="200" w:firstLine="480"/>
        <w:rPr>
          <w:bCs/>
          <w:sz w:val="24"/>
          <w:szCs w:val="20"/>
        </w:rPr>
      </w:pPr>
      <w:r w:rsidRPr="00EA42FC">
        <w:rPr>
          <w:rFonts w:hint="eastAsia"/>
          <w:bCs/>
          <w:sz w:val="24"/>
          <w:szCs w:val="20"/>
        </w:rPr>
        <w:t>基金管理人和基金托管人将采取必要、适当、合理的措施确保基金资产估值的准确性、及时性。当基金份额净值小数点后</w:t>
      </w:r>
      <w:r w:rsidRPr="00EA42FC">
        <w:rPr>
          <w:rFonts w:hint="eastAsia"/>
          <w:bCs/>
          <w:sz w:val="24"/>
          <w:szCs w:val="20"/>
        </w:rPr>
        <w:t>4</w:t>
      </w:r>
      <w:r w:rsidRPr="00EA42FC">
        <w:rPr>
          <w:rFonts w:hint="eastAsia"/>
          <w:bCs/>
          <w:sz w:val="24"/>
          <w:szCs w:val="20"/>
        </w:rPr>
        <w:t>位以内（含第</w:t>
      </w:r>
      <w:r w:rsidRPr="00EA42FC">
        <w:rPr>
          <w:rFonts w:hint="eastAsia"/>
          <w:bCs/>
          <w:sz w:val="24"/>
          <w:szCs w:val="20"/>
        </w:rPr>
        <w:t>4</w:t>
      </w:r>
      <w:r w:rsidRPr="00EA42FC">
        <w:rPr>
          <w:rFonts w:hint="eastAsia"/>
          <w:bCs/>
          <w:sz w:val="24"/>
          <w:szCs w:val="20"/>
        </w:rPr>
        <w:t>位）发生估值错误时，视为基金份额净值错误。</w:t>
      </w:r>
    </w:p>
    <w:p w14:paraId="16E65C30" w14:textId="75FDAE4B" w:rsidR="006070DB" w:rsidRPr="006070DB" w:rsidRDefault="006070DB" w:rsidP="006070DB">
      <w:pPr>
        <w:spacing w:line="360" w:lineRule="auto"/>
        <w:ind w:firstLineChars="200" w:firstLine="480"/>
        <w:rPr>
          <w:bCs/>
          <w:sz w:val="24"/>
          <w:szCs w:val="20"/>
        </w:rPr>
      </w:pPr>
      <w:r>
        <w:rPr>
          <w:rFonts w:hint="eastAsia"/>
          <w:bCs/>
          <w:sz w:val="24"/>
          <w:szCs w:val="20"/>
        </w:rPr>
        <w:t>1</w:t>
      </w:r>
      <w:r>
        <w:rPr>
          <w:bCs/>
          <w:sz w:val="24"/>
          <w:szCs w:val="20"/>
        </w:rPr>
        <w:t>.</w:t>
      </w:r>
      <w:r w:rsidRPr="006070DB">
        <w:rPr>
          <w:rFonts w:hint="eastAsia"/>
          <w:bCs/>
          <w:sz w:val="24"/>
          <w:szCs w:val="20"/>
        </w:rPr>
        <w:t>基金份额净值计算出现错误时，基金管理人应当立即予以纠正，通报基金托管人，并采取合理的措施防止损失进一步扩大。</w:t>
      </w:r>
    </w:p>
    <w:p w14:paraId="1E6B600D" w14:textId="73118DA9" w:rsidR="006070DB" w:rsidRPr="006070DB" w:rsidRDefault="006070DB" w:rsidP="006070DB">
      <w:pPr>
        <w:spacing w:line="360" w:lineRule="auto"/>
        <w:ind w:firstLineChars="200" w:firstLine="480"/>
        <w:rPr>
          <w:bCs/>
          <w:sz w:val="24"/>
          <w:szCs w:val="20"/>
        </w:rPr>
      </w:pPr>
      <w:r>
        <w:rPr>
          <w:rFonts w:hint="eastAsia"/>
          <w:bCs/>
          <w:sz w:val="24"/>
          <w:szCs w:val="20"/>
        </w:rPr>
        <w:t>2</w:t>
      </w:r>
      <w:r>
        <w:rPr>
          <w:bCs/>
          <w:sz w:val="24"/>
          <w:szCs w:val="20"/>
        </w:rPr>
        <w:t>.</w:t>
      </w:r>
      <w:r w:rsidRPr="006070DB">
        <w:rPr>
          <w:rFonts w:hint="eastAsia"/>
          <w:bCs/>
          <w:sz w:val="24"/>
          <w:szCs w:val="20"/>
        </w:rPr>
        <w:t>错误偏差达到基金份额净值的</w:t>
      </w:r>
      <w:r w:rsidRPr="006070DB">
        <w:rPr>
          <w:rFonts w:hint="eastAsia"/>
          <w:bCs/>
          <w:sz w:val="24"/>
          <w:szCs w:val="20"/>
        </w:rPr>
        <w:t>0.25%</w:t>
      </w:r>
      <w:r w:rsidRPr="006070DB">
        <w:rPr>
          <w:rFonts w:hint="eastAsia"/>
          <w:bCs/>
          <w:sz w:val="24"/>
          <w:szCs w:val="20"/>
        </w:rPr>
        <w:t>时，基金管理人应当通报基金托管人并报中国证监会备案；错误偏差达到基金份额净值的</w:t>
      </w:r>
      <w:r w:rsidRPr="006070DB">
        <w:rPr>
          <w:rFonts w:hint="eastAsia"/>
          <w:bCs/>
          <w:sz w:val="24"/>
          <w:szCs w:val="20"/>
        </w:rPr>
        <w:t>0.5%</w:t>
      </w:r>
      <w:r w:rsidRPr="006070DB">
        <w:rPr>
          <w:rFonts w:hint="eastAsia"/>
          <w:bCs/>
          <w:sz w:val="24"/>
          <w:szCs w:val="20"/>
        </w:rPr>
        <w:t>时，基金管理人应当公告，并报中国证监会备案。</w:t>
      </w:r>
    </w:p>
    <w:p w14:paraId="3FF13C66" w14:textId="1440871E" w:rsidR="0099216A" w:rsidRDefault="006070DB" w:rsidP="006070DB">
      <w:pPr>
        <w:spacing w:line="360" w:lineRule="auto"/>
        <w:ind w:firstLineChars="200" w:firstLine="480"/>
        <w:rPr>
          <w:bCs/>
          <w:sz w:val="24"/>
          <w:szCs w:val="20"/>
        </w:rPr>
      </w:pPr>
      <w:r>
        <w:rPr>
          <w:rFonts w:hint="eastAsia"/>
          <w:bCs/>
          <w:sz w:val="24"/>
          <w:szCs w:val="20"/>
        </w:rPr>
        <w:t>3</w:t>
      </w:r>
      <w:r>
        <w:rPr>
          <w:bCs/>
          <w:sz w:val="24"/>
          <w:szCs w:val="20"/>
        </w:rPr>
        <w:t>.</w:t>
      </w:r>
      <w:r w:rsidRPr="006070DB">
        <w:rPr>
          <w:rFonts w:hint="eastAsia"/>
          <w:bCs/>
          <w:sz w:val="24"/>
          <w:szCs w:val="20"/>
        </w:rPr>
        <w:t>前述内容如法律法规或监管机关另有规定的，从其规定处理。如果行业另有通行做法，基金管理人和基金托管人应本着平等和保护基金份额持有人利益的原则进行协商。</w:t>
      </w:r>
    </w:p>
    <w:p w14:paraId="3DD01531" w14:textId="77777777" w:rsidR="00D97B96" w:rsidRPr="00D97B96" w:rsidRDefault="00D97B96" w:rsidP="00D97B96">
      <w:pPr>
        <w:spacing w:line="360" w:lineRule="auto"/>
        <w:ind w:firstLineChars="200" w:firstLine="480"/>
        <w:rPr>
          <w:bCs/>
          <w:sz w:val="24"/>
          <w:szCs w:val="20"/>
        </w:rPr>
      </w:pPr>
      <w:r>
        <w:rPr>
          <w:rFonts w:hint="eastAsia"/>
          <w:bCs/>
          <w:sz w:val="24"/>
          <w:szCs w:val="20"/>
        </w:rPr>
        <w:t>（四）</w:t>
      </w:r>
      <w:r w:rsidRPr="00D97B96">
        <w:rPr>
          <w:rFonts w:hint="eastAsia"/>
          <w:bCs/>
          <w:sz w:val="24"/>
          <w:szCs w:val="20"/>
        </w:rPr>
        <w:t>暂停估值的情形</w:t>
      </w:r>
    </w:p>
    <w:p w14:paraId="72C9DE67" w14:textId="6CEA8E65" w:rsidR="00D97B96" w:rsidRPr="00D97B96" w:rsidRDefault="00D97B96" w:rsidP="00D97B96">
      <w:pPr>
        <w:spacing w:line="360" w:lineRule="auto"/>
        <w:ind w:firstLineChars="200" w:firstLine="480"/>
        <w:rPr>
          <w:bCs/>
          <w:sz w:val="24"/>
          <w:szCs w:val="20"/>
        </w:rPr>
      </w:pPr>
      <w:r w:rsidRPr="00D97B96">
        <w:rPr>
          <w:rFonts w:hint="eastAsia"/>
          <w:bCs/>
          <w:sz w:val="24"/>
          <w:szCs w:val="20"/>
        </w:rPr>
        <w:t>1</w:t>
      </w:r>
      <w:r>
        <w:rPr>
          <w:rFonts w:hint="eastAsia"/>
          <w:bCs/>
          <w:sz w:val="24"/>
          <w:szCs w:val="20"/>
        </w:rPr>
        <w:t>.</w:t>
      </w:r>
      <w:r w:rsidRPr="00D97B96">
        <w:rPr>
          <w:rFonts w:hint="eastAsia"/>
          <w:bCs/>
          <w:sz w:val="24"/>
          <w:szCs w:val="20"/>
        </w:rPr>
        <w:t>基金投资所涉及的证券</w:t>
      </w:r>
      <w:r w:rsidR="008359DB">
        <w:rPr>
          <w:rFonts w:hint="eastAsia"/>
          <w:bCs/>
          <w:sz w:val="24"/>
          <w:szCs w:val="20"/>
        </w:rPr>
        <w:t>/</w:t>
      </w:r>
      <w:r w:rsidR="008359DB">
        <w:rPr>
          <w:rFonts w:hint="eastAsia"/>
          <w:bCs/>
          <w:sz w:val="24"/>
          <w:szCs w:val="20"/>
        </w:rPr>
        <w:t>期货</w:t>
      </w:r>
      <w:r w:rsidRPr="00D97B96">
        <w:rPr>
          <w:rFonts w:hint="eastAsia"/>
          <w:bCs/>
          <w:sz w:val="24"/>
          <w:szCs w:val="20"/>
        </w:rPr>
        <w:t>交易市场遇法定节假日或因其他原因暂停营业时；</w:t>
      </w:r>
    </w:p>
    <w:p w14:paraId="4565FAF2" w14:textId="277EDCDB" w:rsidR="00D97B96" w:rsidRPr="00D97B96" w:rsidRDefault="00D97B96" w:rsidP="00D97B96">
      <w:pPr>
        <w:spacing w:line="360" w:lineRule="auto"/>
        <w:ind w:firstLineChars="200" w:firstLine="480"/>
        <w:rPr>
          <w:bCs/>
          <w:sz w:val="24"/>
          <w:szCs w:val="20"/>
        </w:rPr>
      </w:pPr>
      <w:r w:rsidRPr="00D97B96">
        <w:rPr>
          <w:rFonts w:hint="eastAsia"/>
          <w:bCs/>
          <w:sz w:val="24"/>
          <w:szCs w:val="20"/>
        </w:rPr>
        <w:t>2</w:t>
      </w:r>
      <w:r>
        <w:rPr>
          <w:rFonts w:hint="eastAsia"/>
          <w:bCs/>
          <w:sz w:val="24"/>
          <w:szCs w:val="20"/>
        </w:rPr>
        <w:t>.</w:t>
      </w:r>
      <w:r w:rsidRPr="00D97B96">
        <w:rPr>
          <w:rFonts w:hint="eastAsia"/>
          <w:bCs/>
          <w:sz w:val="24"/>
          <w:szCs w:val="20"/>
        </w:rPr>
        <w:t>因不可抗力致使基金管理人、基金托管人无法准确评估基金资产价值时；</w:t>
      </w:r>
    </w:p>
    <w:p w14:paraId="7458F48C" w14:textId="2DF3B6C6" w:rsidR="00D97B96" w:rsidRPr="00D97B96" w:rsidRDefault="00D97B96" w:rsidP="00D97B96">
      <w:pPr>
        <w:spacing w:line="360" w:lineRule="auto"/>
        <w:ind w:firstLineChars="200" w:firstLine="480"/>
        <w:rPr>
          <w:bCs/>
          <w:sz w:val="24"/>
          <w:szCs w:val="20"/>
        </w:rPr>
      </w:pPr>
      <w:r w:rsidRPr="00D97B96">
        <w:rPr>
          <w:rFonts w:hint="eastAsia"/>
          <w:bCs/>
          <w:sz w:val="24"/>
          <w:szCs w:val="20"/>
        </w:rPr>
        <w:t>3</w:t>
      </w:r>
      <w:r>
        <w:rPr>
          <w:rFonts w:hint="eastAsia"/>
          <w:bCs/>
          <w:sz w:val="24"/>
          <w:szCs w:val="20"/>
        </w:rPr>
        <w:t>.</w:t>
      </w:r>
      <w:r w:rsidRPr="00D97B96">
        <w:rPr>
          <w:rFonts w:hint="eastAsia"/>
          <w:bCs/>
          <w:sz w:val="24"/>
          <w:szCs w:val="20"/>
        </w:rPr>
        <w:t>当特定资产占前一估值日基金资产净值</w:t>
      </w:r>
      <w:r w:rsidRPr="00D97B96">
        <w:rPr>
          <w:rFonts w:hint="eastAsia"/>
          <w:bCs/>
          <w:sz w:val="24"/>
          <w:szCs w:val="20"/>
        </w:rPr>
        <w:t>50%</w:t>
      </w:r>
      <w:r w:rsidRPr="00D97B96">
        <w:rPr>
          <w:rFonts w:hint="eastAsia"/>
          <w:bCs/>
          <w:sz w:val="24"/>
          <w:szCs w:val="20"/>
        </w:rPr>
        <w:t>以上的，经与基金托管人协商确认后，基金管理人应当暂停估值；</w:t>
      </w:r>
    </w:p>
    <w:p w14:paraId="688D8188" w14:textId="11FA493B" w:rsidR="0067563F" w:rsidRPr="00406A9F" w:rsidRDefault="00D97B96" w:rsidP="00D97B96">
      <w:pPr>
        <w:spacing w:line="360" w:lineRule="auto"/>
        <w:ind w:firstLineChars="200" w:firstLine="480"/>
        <w:rPr>
          <w:bCs/>
          <w:sz w:val="24"/>
          <w:szCs w:val="20"/>
        </w:rPr>
      </w:pPr>
      <w:r w:rsidRPr="00D97B96">
        <w:rPr>
          <w:rFonts w:hint="eastAsia"/>
          <w:bCs/>
          <w:sz w:val="24"/>
          <w:szCs w:val="20"/>
        </w:rPr>
        <w:t>4</w:t>
      </w:r>
      <w:r>
        <w:rPr>
          <w:rFonts w:hint="eastAsia"/>
          <w:bCs/>
          <w:sz w:val="24"/>
          <w:szCs w:val="20"/>
        </w:rPr>
        <w:t>.</w:t>
      </w:r>
      <w:r w:rsidR="009C05C0" w:rsidRPr="009C05C0">
        <w:rPr>
          <w:rFonts w:hint="eastAsia"/>
        </w:rPr>
        <w:t xml:space="preserve"> </w:t>
      </w:r>
      <w:r w:rsidR="009C05C0" w:rsidRPr="009C05C0">
        <w:rPr>
          <w:rFonts w:hint="eastAsia"/>
          <w:bCs/>
          <w:sz w:val="24"/>
          <w:szCs w:val="20"/>
        </w:rPr>
        <w:t>法律法规规定、</w:t>
      </w:r>
      <w:r w:rsidRPr="00D97B96">
        <w:rPr>
          <w:rFonts w:hint="eastAsia"/>
          <w:bCs/>
          <w:sz w:val="24"/>
          <w:szCs w:val="20"/>
        </w:rPr>
        <w:t>中国证监会和基金合同认定的其它情形。</w:t>
      </w:r>
    </w:p>
    <w:p w14:paraId="24A6EDD9" w14:textId="49D80CE9" w:rsidR="0099216A" w:rsidRPr="00406A9F" w:rsidRDefault="0099216A" w:rsidP="00406A9F">
      <w:pPr>
        <w:spacing w:line="360" w:lineRule="auto"/>
        <w:ind w:firstLineChars="200" w:firstLine="480"/>
        <w:rPr>
          <w:bCs/>
          <w:sz w:val="24"/>
          <w:szCs w:val="20"/>
        </w:rPr>
      </w:pPr>
      <w:r w:rsidRPr="00406A9F">
        <w:rPr>
          <w:rFonts w:hint="eastAsia"/>
          <w:bCs/>
          <w:sz w:val="24"/>
          <w:szCs w:val="20"/>
        </w:rPr>
        <w:t>（</w:t>
      </w:r>
      <w:r w:rsidR="00D97B96">
        <w:rPr>
          <w:rFonts w:hint="eastAsia"/>
          <w:bCs/>
          <w:sz w:val="24"/>
          <w:szCs w:val="20"/>
        </w:rPr>
        <w:t>五</w:t>
      </w:r>
      <w:r w:rsidRPr="00406A9F">
        <w:rPr>
          <w:rFonts w:hint="eastAsia"/>
          <w:bCs/>
          <w:sz w:val="24"/>
          <w:szCs w:val="20"/>
        </w:rPr>
        <w:t>）基金会计制度</w:t>
      </w:r>
    </w:p>
    <w:p w14:paraId="32FF6624"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按国家有关部门规定的会计制度执行。</w:t>
      </w:r>
    </w:p>
    <w:p w14:paraId="0AFE316C" w14:textId="0074347E" w:rsidR="0099216A" w:rsidRPr="00406A9F" w:rsidRDefault="0099216A" w:rsidP="00406A9F">
      <w:pPr>
        <w:spacing w:line="360" w:lineRule="auto"/>
        <w:ind w:firstLineChars="200" w:firstLine="480"/>
        <w:rPr>
          <w:bCs/>
          <w:sz w:val="24"/>
          <w:szCs w:val="20"/>
        </w:rPr>
      </w:pPr>
      <w:r w:rsidRPr="00406A9F">
        <w:rPr>
          <w:rFonts w:hint="eastAsia"/>
          <w:bCs/>
          <w:sz w:val="24"/>
          <w:szCs w:val="20"/>
        </w:rPr>
        <w:t>（</w:t>
      </w:r>
      <w:r w:rsidR="00D97B96">
        <w:rPr>
          <w:rFonts w:hint="eastAsia"/>
          <w:bCs/>
          <w:sz w:val="24"/>
          <w:szCs w:val="20"/>
        </w:rPr>
        <w:t>六</w:t>
      </w:r>
      <w:r w:rsidRPr="00406A9F">
        <w:rPr>
          <w:rFonts w:hint="eastAsia"/>
          <w:bCs/>
          <w:sz w:val="24"/>
          <w:szCs w:val="20"/>
        </w:rPr>
        <w:t>）基金账册的建立</w:t>
      </w:r>
    </w:p>
    <w:p w14:paraId="54BAB481" w14:textId="0A2F272A" w:rsidR="0099216A" w:rsidRPr="00406A9F" w:rsidRDefault="00D94926" w:rsidP="00406A9F">
      <w:pPr>
        <w:spacing w:line="360" w:lineRule="auto"/>
        <w:ind w:firstLineChars="200" w:firstLine="480"/>
        <w:rPr>
          <w:bCs/>
          <w:sz w:val="24"/>
          <w:szCs w:val="20"/>
        </w:rPr>
      </w:pPr>
      <w:r w:rsidRPr="00406A9F">
        <w:rPr>
          <w:rFonts w:hint="eastAsia"/>
          <w:bCs/>
          <w:sz w:val="24"/>
          <w:szCs w:val="20"/>
        </w:rPr>
        <w:t>基金管理人和基金托管人在基金合同生效后，应按照双方约定的同一记账方法和会计处理原则，分别独立地设置、</w:t>
      </w:r>
      <w:r w:rsidR="008460EA" w:rsidRPr="00406A9F">
        <w:rPr>
          <w:rFonts w:hint="eastAsia"/>
          <w:bCs/>
          <w:sz w:val="24"/>
          <w:szCs w:val="20"/>
        </w:rPr>
        <w:t>记录</w:t>
      </w:r>
      <w:r w:rsidRPr="00406A9F">
        <w:rPr>
          <w:rFonts w:hint="eastAsia"/>
          <w:bCs/>
          <w:sz w:val="24"/>
          <w:szCs w:val="20"/>
        </w:rPr>
        <w:t>和保管本基金的全套账册，对相关各方各自的账册定期进行核对，互相监督，以保证基金资产的安全</w:t>
      </w:r>
      <w:r w:rsidR="0099216A" w:rsidRPr="00406A9F">
        <w:rPr>
          <w:rFonts w:hint="eastAsia"/>
          <w:bCs/>
          <w:sz w:val="24"/>
          <w:szCs w:val="20"/>
        </w:rPr>
        <w:t>。</w:t>
      </w:r>
    </w:p>
    <w:p w14:paraId="19ABA284" w14:textId="050E8431" w:rsidR="0099216A" w:rsidRPr="00406A9F" w:rsidRDefault="0099216A" w:rsidP="00406A9F">
      <w:pPr>
        <w:spacing w:line="360" w:lineRule="auto"/>
        <w:ind w:firstLineChars="200" w:firstLine="480"/>
        <w:rPr>
          <w:bCs/>
          <w:sz w:val="24"/>
          <w:szCs w:val="20"/>
        </w:rPr>
      </w:pPr>
      <w:r w:rsidRPr="00406A9F">
        <w:rPr>
          <w:rFonts w:hint="eastAsia"/>
          <w:bCs/>
          <w:sz w:val="24"/>
          <w:szCs w:val="20"/>
        </w:rPr>
        <w:t>（</w:t>
      </w:r>
      <w:r w:rsidR="00D76594">
        <w:rPr>
          <w:rFonts w:hint="eastAsia"/>
          <w:bCs/>
          <w:sz w:val="24"/>
          <w:szCs w:val="20"/>
        </w:rPr>
        <w:t>七</w:t>
      </w:r>
      <w:r w:rsidRPr="00406A9F">
        <w:rPr>
          <w:rFonts w:hint="eastAsia"/>
          <w:bCs/>
          <w:sz w:val="24"/>
          <w:szCs w:val="20"/>
        </w:rPr>
        <w:t>）基金财务报表与报告的编制和复核</w:t>
      </w:r>
    </w:p>
    <w:p w14:paraId="688659C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财务报表的编制</w:t>
      </w:r>
    </w:p>
    <w:p w14:paraId="052EE723"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基金财务报表由基金管理人</w:t>
      </w:r>
      <w:r w:rsidR="00D94926" w:rsidRPr="00406A9F">
        <w:rPr>
          <w:rFonts w:hint="eastAsia"/>
          <w:bCs/>
          <w:sz w:val="24"/>
          <w:szCs w:val="20"/>
        </w:rPr>
        <w:t>编制</w:t>
      </w:r>
      <w:r w:rsidR="00323511" w:rsidRPr="00406A9F">
        <w:rPr>
          <w:rFonts w:hint="eastAsia"/>
          <w:bCs/>
          <w:sz w:val="24"/>
          <w:szCs w:val="20"/>
        </w:rPr>
        <w:t>，基金托管人复核</w:t>
      </w:r>
      <w:r w:rsidRPr="00406A9F">
        <w:rPr>
          <w:rFonts w:hint="eastAsia"/>
          <w:bCs/>
          <w:sz w:val="24"/>
          <w:szCs w:val="20"/>
        </w:rPr>
        <w:t>。</w:t>
      </w:r>
    </w:p>
    <w:p w14:paraId="7365D3E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报表复核</w:t>
      </w:r>
    </w:p>
    <w:p w14:paraId="247F0283"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lastRenderedPageBreak/>
        <w:t>基金托管人在收到基金管理人编制的基金财务报表后，进行独立的复核。核对不符时，应及时通知基金管理人共同查出原因，进行调整，直至双方数据完全一致。</w:t>
      </w:r>
    </w:p>
    <w:p w14:paraId="37901B0E" w14:textId="77777777" w:rsidR="00BF6E03" w:rsidRPr="00406A9F" w:rsidRDefault="0099216A" w:rsidP="00406A9F">
      <w:pPr>
        <w:spacing w:line="360" w:lineRule="auto"/>
        <w:ind w:firstLineChars="200" w:firstLine="480"/>
        <w:rPr>
          <w:bCs/>
          <w:sz w:val="24"/>
          <w:szCs w:val="20"/>
        </w:rPr>
      </w:pPr>
      <w:r w:rsidRPr="00406A9F">
        <w:rPr>
          <w:rFonts w:hint="eastAsia"/>
          <w:bCs/>
          <w:sz w:val="24"/>
          <w:szCs w:val="20"/>
        </w:rPr>
        <w:t>3.</w:t>
      </w:r>
      <w:r w:rsidRPr="00406A9F">
        <w:rPr>
          <w:rFonts w:hint="eastAsia"/>
          <w:bCs/>
          <w:sz w:val="24"/>
          <w:szCs w:val="20"/>
        </w:rPr>
        <w:t>财务报表的编制与复核时间安排</w:t>
      </w:r>
    </w:p>
    <w:p w14:paraId="2E6ABC28" w14:textId="3BFD256A" w:rsidR="0099216A" w:rsidRPr="00406A9F" w:rsidRDefault="0099216A" w:rsidP="00406A9F">
      <w:pPr>
        <w:spacing w:line="360" w:lineRule="auto"/>
        <w:ind w:firstLineChars="200" w:firstLine="480"/>
        <w:rPr>
          <w:bCs/>
          <w:sz w:val="24"/>
          <w:szCs w:val="20"/>
        </w:rPr>
      </w:pPr>
      <w:r w:rsidRPr="00406A9F">
        <w:rPr>
          <w:rFonts w:hint="eastAsia"/>
          <w:bCs/>
          <w:sz w:val="24"/>
          <w:szCs w:val="20"/>
        </w:rPr>
        <w:t>基金管理人</w:t>
      </w:r>
      <w:r w:rsidR="00966E0D" w:rsidRPr="00406A9F">
        <w:rPr>
          <w:rFonts w:hint="eastAsia"/>
          <w:bCs/>
          <w:sz w:val="24"/>
          <w:szCs w:val="20"/>
        </w:rPr>
        <w:t>、基金托管人</w:t>
      </w:r>
      <w:r w:rsidRPr="00406A9F">
        <w:rPr>
          <w:rFonts w:hint="eastAsia"/>
          <w:bCs/>
          <w:sz w:val="24"/>
          <w:szCs w:val="20"/>
        </w:rPr>
        <w:t>应当在每月结束后</w:t>
      </w:r>
      <w:r w:rsidR="00966E0D" w:rsidRPr="00406A9F">
        <w:rPr>
          <w:rFonts w:hint="eastAsia"/>
          <w:bCs/>
          <w:sz w:val="24"/>
          <w:szCs w:val="20"/>
        </w:rPr>
        <w:t>5</w:t>
      </w:r>
      <w:r w:rsidRPr="00406A9F">
        <w:rPr>
          <w:rFonts w:hint="eastAsia"/>
          <w:bCs/>
          <w:sz w:val="24"/>
          <w:szCs w:val="20"/>
        </w:rPr>
        <w:t>个工作日内完成月度报表的编制</w:t>
      </w:r>
      <w:r w:rsidR="00966E0D" w:rsidRPr="00406A9F">
        <w:rPr>
          <w:rFonts w:hint="eastAsia"/>
          <w:bCs/>
          <w:sz w:val="24"/>
          <w:szCs w:val="20"/>
        </w:rPr>
        <w:t>及复核</w:t>
      </w:r>
      <w:r w:rsidRPr="00406A9F">
        <w:rPr>
          <w:rFonts w:hint="eastAsia"/>
          <w:bCs/>
          <w:sz w:val="24"/>
          <w:szCs w:val="20"/>
        </w:rPr>
        <w:t>；在每个季度结束之日起</w:t>
      </w:r>
      <w:r w:rsidR="00966E0D" w:rsidRPr="00406A9F">
        <w:rPr>
          <w:rFonts w:hint="eastAsia"/>
          <w:bCs/>
          <w:sz w:val="24"/>
          <w:szCs w:val="20"/>
        </w:rPr>
        <w:t>15</w:t>
      </w:r>
      <w:r w:rsidRPr="00406A9F">
        <w:rPr>
          <w:rFonts w:hint="eastAsia"/>
          <w:bCs/>
          <w:sz w:val="24"/>
          <w:szCs w:val="20"/>
        </w:rPr>
        <w:t>个工作日内完成基金季度报告的编制</w:t>
      </w:r>
      <w:r w:rsidR="009F25A2" w:rsidRPr="00406A9F">
        <w:rPr>
          <w:rFonts w:hint="eastAsia"/>
          <w:bCs/>
          <w:sz w:val="24"/>
          <w:szCs w:val="20"/>
        </w:rPr>
        <w:t>及复核</w:t>
      </w:r>
      <w:r w:rsidRPr="00406A9F">
        <w:rPr>
          <w:rFonts w:hint="eastAsia"/>
          <w:bCs/>
          <w:sz w:val="24"/>
          <w:szCs w:val="20"/>
        </w:rPr>
        <w:t>；在上半年结束之日起</w:t>
      </w:r>
      <w:r w:rsidR="00F67FD3" w:rsidRPr="00406A9F">
        <w:rPr>
          <w:rFonts w:hint="eastAsia"/>
          <w:bCs/>
          <w:sz w:val="24"/>
          <w:szCs w:val="20"/>
        </w:rPr>
        <w:t>2</w:t>
      </w:r>
      <w:r w:rsidR="00F67FD3" w:rsidRPr="00406A9F">
        <w:rPr>
          <w:rFonts w:hint="eastAsia"/>
          <w:bCs/>
          <w:sz w:val="24"/>
          <w:szCs w:val="20"/>
        </w:rPr>
        <w:t>个月</w:t>
      </w:r>
      <w:r w:rsidRPr="00406A9F">
        <w:rPr>
          <w:rFonts w:hint="eastAsia"/>
          <w:bCs/>
          <w:sz w:val="24"/>
          <w:szCs w:val="20"/>
        </w:rPr>
        <w:t>内完成基金</w:t>
      </w:r>
      <w:r w:rsidR="00F67FD3" w:rsidRPr="00406A9F">
        <w:rPr>
          <w:rFonts w:hint="eastAsia"/>
          <w:bCs/>
          <w:sz w:val="24"/>
          <w:szCs w:val="20"/>
        </w:rPr>
        <w:t>中期</w:t>
      </w:r>
      <w:r w:rsidRPr="00406A9F">
        <w:rPr>
          <w:rFonts w:hint="eastAsia"/>
          <w:bCs/>
          <w:sz w:val="24"/>
          <w:szCs w:val="20"/>
        </w:rPr>
        <w:t>报告的编制</w:t>
      </w:r>
      <w:r w:rsidR="00966E0D" w:rsidRPr="00406A9F">
        <w:rPr>
          <w:rFonts w:hint="eastAsia"/>
          <w:bCs/>
          <w:sz w:val="24"/>
          <w:szCs w:val="20"/>
        </w:rPr>
        <w:t>及复核</w:t>
      </w:r>
      <w:r w:rsidRPr="00406A9F">
        <w:rPr>
          <w:rFonts w:hint="eastAsia"/>
          <w:bCs/>
          <w:sz w:val="24"/>
          <w:szCs w:val="20"/>
        </w:rPr>
        <w:t>；在每年结束之日起</w:t>
      </w:r>
      <w:r w:rsidR="00725316">
        <w:rPr>
          <w:rFonts w:hint="eastAsia"/>
          <w:bCs/>
          <w:sz w:val="24"/>
          <w:szCs w:val="20"/>
        </w:rPr>
        <w:t>3</w:t>
      </w:r>
      <w:r w:rsidR="00725316" w:rsidRPr="00406A9F">
        <w:rPr>
          <w:rFonts w:hint="eastAsia"/>
          <w:bCs/>
          <w:sz w:val="24"/>
          <w:szCs w:val="20"/>
        </w:rPr>
        <w:t>个月内</w:t>
      </w:r>
      <w:r w:rsidRPr="00406A9F">
        <w:rPr>
          <w:rFonts w:hint="eastAsia"/>
          <w:bCs/>
          <w:sz w:val="24"/>
          <w:szCs w:val="20"/>
        </w:rPr>
        <w:t>完成基金年度报告的编制</w:t>
      </w:r>
      <w:r w:rsidR="00966E0D" w:rsidRPr="00406A9F">
        <w:rPr>
          <w:rFonts w:hint="eastAsia"/>
          <w:bCs/>
          <w:sz w:val="24"/>
          <w:szCs w:val="20"/>
        </w:rPr>
        <w:t>及复核</w:t>
      </w:r>
      <w:r w:rsidRPr="00406A9F">
        <w:rPr>
          <w:rFonts w:hint="eastAsia"/>
          <w:bCs/>
          <w:sz w:val="24"/>
          <w:szCs w:val="20"/>
        </w:rPr>
        <w:t>。</w:t>
      </w:r>
      <w:r w:rsidR="00966E0D" w:rsidRPr="00406A9F">
        <w:rPr>
          <w:rFonts w:hint="eastAsia"/>
          <w:bCs/>
          <w:sz w:val="24"/>
          <w:szCs w:val="20"/>
        </w:rPr>
        <w:t>基金托管人在复核过程中，发现双方的报表存在不符时，基金管理人和基金托管人应共同查明原因，进行调整，调整以国家有关规定为准。</w:t>
      </w:r>
      <w:r w:rsidRPr="00406A9F">
        <w:rPr>
          <w:rFonts w:hint="eastAsia"/>
          <w:bCs/>
          <w:sz w:val="24"/>
          <w:szCs w:val="20"/>
        </w:rPr>
        <w:t>基金年度报告</w:t>
      </w:r>
      <w:r w:rsidR="002215AC" w:rsidRPr="00406A9F">
        <w:rPr>
          <w:rFonts w:hint="eastAsia"/>
          <w:bCs/>
          <w:sz w:val="24"/>
          <w:szCs w:val="20"/>
        </w:rPr>
        <w:t>中</w:t>
      </w:r>
      <w:r w:rsidRPr="00406A9F">
        <w:rPr>
          <w:rFonts w:hint="eastAsia"/>
          <w:bCs/>
          <w:sz w:val="24"/>
          <w:szCs w:val="20"/>
        </w:rPr>
        <w:t>的财务会计报告应当经过</w:t>
      </w:r>
      <w:r w:rsidR="00526FCA" w:rsidRPr="00406A9F">
        <w:rPr>
          <w:rFonts w:hint="eastAsia"/>
          <w:bCs/>
          <w:sz w:val="24"/>
          <w:szCs w:val="20"/>
        </w:rPr>
        <w:t>符合《中华人民共和国证券法》规定</w:t>
      </w:r>
      <w:r w:rsidR="00EA62EC" w:rsidRPr="00406A9F">
        <w:rPr>
          <w:rFonts w:hint="eastAsia"/>
          <w:bCs/>
          <w:sz w:val="24"/>
          <w:szCs w:val="20"/>
        </w:rPr>
        <w:t>的会计师事务所</w:t>
      </w:r>
      <w:r w:rsidRPr="00406A9F">
        <w:rPr>
          <w:rFonts w:hint="eastAsia"/>
          <w:bCs/>
          <w:sz w:val="24"/>
          <w:szCs w:val="20"/>
        </w:rPr>
        <w:t>审计。基金合同生效不足</w:t>
      </w:r>
      <w:r w:rsidR="00064AA0">
        <w:rPr>
          <w:rFonts w:hint="eastAsia"/>
          <w:bCs/>
          <w:sz w:val="24"/>
          <w:szCs w:val="20"/>
        </w:rPr>
        <w:t>2</w:t>
      </w:r>
      <w:r w:rsidR="00064AA0" w:rsidRPr="00406A9F">
        <w:rPr>
          <w:rFonts w:hint="eastAsia"/>
          <w:bCs/>
          <w:sz w:val="24"/>
          <w:szCs w:val="20"/>
        </w:rPr>
        <w:t>个月</w:t>
      </w:r>
      <w:r w:rsidRPr="00406A9F">
        <w:rPr>
          <w:rFonts w:hint="eastAsia"/>
          <w:bCs/>
          <w:sz w:val="24"/>
          <w:szCs w:val="20"/>
        </w:rPr>
        <w:t>的，基金管理人可以不编制当期季度报告、</w:t>
      </w:r>
      <w:r w:rsidR="00EA62EC" w:rsidRPr="00406A9F">
        <w:rPr>
          <w:rFonts w:hint="eastAsia"/>
          <w:bCs/>
          <w:sz w:val="24"/>
          <w:szCs w:val="20"/>
        </w:rPr>
        <w:t>中期</w:t>
      </w:r>
      <w:r w:rsidRPr="00406A9F">
        <w:rPr>
          <w:rFonts w:hint="eastAsia"/>
          <w:bCs/>
          <w:sz w:val="24"/>
          <w:szCs w:val="20"/>
        </w:rPr>
        <w:t>报告或者年度报告。</w:t>
      </w:r>
      <w:r w:rsidR="001F419C" w:rsidRPr="001F419C">
        <w:rPr>
          <w:rFonts w:hint="eastAsia"/>
          <w:bCs/>
          <w:sz w:val="24"/>
          <w:szCs w:val="20"/>
        </w:rPr>
        <w:t>本基金暂停运作期间，报告期内未开展任何投资运作的，可暂停披露定期报告。</w:t>
      </w:r>
    </w:p>
    <w:p w14:paraId="4FC11CBA" w14:textId="79911652" w:rsidR="00F35823" w:rsidRDefault="00F35823" w:rsidP="00406A9F">
      <w:pPr>
        <w:spacing w:line="360" w:lineRule="auto"/>
        <w:ind w:firstLineChars="200" w:firstLine="480"/>
        <w:rPr>
          <w:bCs/>
          <w:sz w:val="24"/>
          <w:szCs w:val="20"/>
        </w:rPr>
      </w:pPr>
      <w:r w:rsidRPr="00406A9F">
        <w:rPr>
          <w:rFonts w:hint="eastAsia"/>
          <w:bCs/>
          <w:sz w:val="24"/>
          <w:szCs w:val="20"/>
        </w:rPr>
        <w:t>（</w:t>
      </w:r>
      <w:r w:rsidR="00064AA0">
        <w:rPr>
          <w:rFonts w:hint="eastAsia"/>
          <w:bCs/>
          <w:sz w:val="24"/>
          <w:szCs w:val="20"/>
        </w:rPr>
        <w:t>八</w:t>
      </w:r>
      <w:r w:rsidRPr="00406A9F">
        <w:rPr>
          <w:rFonts w:hint="eastAsia"/>
          <w:bCs/>
          <w:sz w:val="24"/>
          <w:szCs w:val="20"/>
        </w:rPr>
        <w:t>）</w:t>
      </w:r>
      <w:r w:rsidR="00C60E74" w:rsidRPr="00406A9F">
        <w:rPr>
          <w:rFonts w:hint="eastAsia"/>
          <w:bCs/>
          <w:sz w:val="24"/>
          <w:szCs w:val="20"/>
        </w:rPr>
        <w:t>在有需要时</w:t>
      </w:r>
      <w:r w:rsidR="00AE7F08" w:rsidRPr="00406A9F">
        <w:rPr>
          <w:rFonts w:hint="eastAsia"/>
          <w:bCs/>
          <w:sz w:val="24"/>
          <w:szCs w:val="20"/>
        </w:rPr>
        <w:t>，</w:t>
      </w:r>
      <w:r w:rsidRPr="00406A9F">
        <w:rPr>
          <w:rFonts w:hint="eastAsia"/>
          <w:bCs/>
          <w:sz w:val="24"/>
          <w:szCs w:val="20"/>
        </w:rPr>
        <w:t>基金管理人应每季度向基金托管人提供基金业绩比较基准的基础数据和编制结果。</w:t>
      </w:r>
    </w:p>
    <w:p w14:paraId="23282F9C" w14:textId="77777777" w:rsidR="006F1BBB" w:rsidRPr="00406A9F" w:rsidRDefault="006F1BBB" w:rsidP="00406A9F">
      <w:pPr>
        <w:spacing w:line="360" w:lineRule="auto"/>
        <w:ind w:firstLineChars="200" w:firstLine="480"/>
        <w:rPr>
          <w:bCs/>
          <w:sz w:val="24"/>
          <w:szCs w:val="20"/>
        </w:rPr>
      </w:pPr>
    </w:p>
    <w:p w14:paraId="674234C5" w14:textId="77777777" w:rsidR="00EE227F" w:rsidRPr="00406A9F" w:rsidRDefault="00C73BD5" w:rsidP="00AC524D">
      <w:pPr>
        <w:pStyle w:val="1"/>
        <w:spacing w:beforeLines="50" w:before="156" w:afterLines="50" w:after="156" w:line="360" w:lineRule="auto"/>
        <w:jc w:val="center"/>
        <w:rPr>
          <w:bCs w:val="0"/>
          <w:sz w:val="24"/>
          <w:szCs w:val="20"/>
        </w:rPr>
      </w:pPr>
      <w:r w:rsidRPr="00E46F14">
        <w:br w:type="page"/>
      </w:r>
      <w:bookmarkStart w:id="98" w:name="_Toc348082037"/>
      <w:bookmarkStart w:id="99" w:name="_Toc49184446"/>
      <w:r w:rsidR="0099216A" w:rsidRPr="00AC524D">
        <w:rPr>
          <w:rFonts w:hint="eastAsia"/>
          <w:sz w:val="28"/>
        </w:rPr>
        <w:lastRenderedPageBreak/>
        <w:t>九、基金收益分配</w:t>
      </w:r>
      <w:bookmarkEnd w:id="98"/>
      <w:bookmarkEnd w:id="99"/>
    </w:p>
    <w:p w14:paraId="236EAA3E" w14:textId="77777777" w:rsidR="008359DB" w:rsidRPr="008359DB" w:rsidRDefault="008359DB" w:rsidP="008359DB">
      <w:pPr>
        <w:spacing w:line="360" w:lineRule="auto"/>
        <w:ind w:firstLineChars="200" w:firstLine="480"/>
        <w:rPr>
          <w:bCs/>
          <w:sz w:val="24"/>
          <w:szCs w:val="20"/>
        </w:rPr>
      </w:pPr>
      <w:r w:rsidRPr="008359DB">
        <w:rPr>
          <w:rFonts w:hint="eastAsia"/>
          <w:bCs/>
          <w:sz w:val="24"/>
          <w:szCs w:val="20"/>
        </w:rPr>
        <w:t>（一）基金利润的构成</w:t>
      </w:r>
    </w:p>
    <w:p w14:paraId="2DF96688"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基金利润指基金利息收入、投资收益、公允价值变动收益和其他收入扣除相关费用后的余额，基金已实现收益指基金利润减去公允价值变动收益后的余额。</w:t>
      </w:r>
    </w:p>
    <w:p w14:paraId="53DF4B0B" w14:textId="04857797" w:rsidR="00D53556" w:rsidRPr="00D53556" w:rsidRDefault="00D53556" w:rsidP="00D53556">
      <w:pPr>
        <w:spacing w:line="360" w:lineRule="auto"/>
        <w:ind w:firstLineChars="200" w:firstLine="480"/>
        <w:rPr>
          <w:bCs/>
          <w:sz w:val="24"/>
          <w:szCs w:val="20"/>
        </w:rPr>
      </w:pPr>
      <w:r>
        <w:rPr>
          <w:rFonts w:hint="eastAsia"/>
          <w:bCs/>
          <w:sz w:val="24"/>
          <w:szCs w:val="20"/>
        </w:rPr>
        <w:t>（二）</w:t>
      </w:r>
      <w:r w:rsidRPr="00D53556">
        <w:rPr>
          <w:rFonts w:hint="eastAsia"/>
          <w:bCs/>
          <w:sz w:val="24"/>
          <w:szCs w:val="20"/>
        </w:rPr>
        <w:t>基金可供分配利润</w:t>
      </w:r>
    </w:p>
    <w:p w14:paraId="384EC475"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基金可供分配利润指截至收益分配基准日基金未分配利润与未分配利润中已实现收益的孰低数。</w:t>
      </w:r>
    </w:p>
    <w:p w14:paraId="40D37FB7" w14:textId="2F002591" w:rsidR="00D53556" w:rsidRPr="00D53556" w:rsidRDefault="00D53556" w:rsidP="00D53556">
      <w:pPr>
        <w:spacing w:line="360" w:lineRule="auto"/>
        <w:ind w:firstLineChars="200" w:firstLine="480"/>
        <w:rPr>
          <w:bCs/>
          <w:sz w:val="24"/>
          <w:szCs w:val="20"/>
        </w:rPr>
      </w:pPr>
      <w:r>
        <w:rPr>
          <w:rFonts w:hint="eastAsia"/>
          <w:bCs/>
          <w:sz w:val="24"/>
          <w:szCs w:val="20"/>
        </w:rPr>
        <w:t>（三）</w:t>
      </w:r>
      <w:r w:rsidRPr="00D53556">
        <w:rPr>
          <w:rFonts w:hint="eastAsia"/>
          <w:bCs/>
          <w:sz w:val="24"/>
          <w:szCs w:val="20"/>
        </w:rPr>
        <w:t>基金收益分配原则</w:t>
      </w:r>
    </w:p>
    <w:p w14:paraId="0CD766B3"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1</w:t>
      </w:r>
      <w:r w:rsidRPr="00D53556">
        <w:rPr>
          <w:rFonts w:hint="eastAsia"/>
          <w:bCs/>
          <w:sz w:val="24"/>
          <w:szCs w:val="20"/>
        </w:rPr>
        <w:t>、在符合有关基金分红条件的前提下，本基金管理人可以根据实际情况进行收益分配，具体分配方案以公告为准，若《基金合同》生效不满</w:t>
      </w:r>
      <w:r w:rsidRPr="00D53556">
        <w:rPr>
          <w:rFonts w:hint="eastAsia"/>
          <w:bCs/>
          <w:sz w:val="24"/>
          <w:szCs w:val="20"/>
        </w:rPr>
        <w:t>3</w:t>
      </w:r>
      <w:r w:rsidRPr="00D53556">
        <w:rPr>
          <w:rFonts w:hint="eastAsia"/>
          <w:bCs/>
          <w:sz w:val="24"/>
          <w:szCs w:val="20"/>
        </w:rPr>
        <w:t>个月可不进行收益分配；</w:t>
      </w:r>
    </w:p>
    <w:p w14:paraId="3E8BA4FD"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2</w:t>
      </w:r>
      <w:r w:rsidRPr="00D53556">
        <w:rPr>
          <w:rFonts w:hint="eastAsia"/>
          <w:bCs/>
          <w:sz w:val="24"/>
          <w:szCs w:val="20"/>
        </w:rPr>
        <w:t>、本基金收益分配方式分两种：现金分红与红利再投资，投资者可选择现金红利或将现金红利自动转为基金份额进行再投资；若投资者不选择，本基金默认的收益分配方式是现金分红；</w:t>
      </w:r>
    </w:p>
    <w:p w14:paraId="0E454E16"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3</w:t>
      </w:r>
      <w:r w:rsidRPr="00D53556">
        <w:rPr>
          <w:rFonts w:hint="eastAsia"/>
          <w:bCs/>
          <w:sz w:val="24"/>
          <w:szCs w:val="20"/>
        </w:rPr>
        <w:t>、基金收益分配后基金份额净值不能低于面值，即基金收益分配基准日的基金份额净值减去每单位基金份额收益分配金额后不能低于面值；</w:t>
      </w:r>
    </w:p>
    <w:p w14:paraId="13D1631C"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4</w:t>
      </w:r>
      <w:r w:rsidRPr="00D53556">
        <w:rPr>
          <w:rFonts w:hint="eastAsia"/>
          <w:bCs/>
          <w:sz w:val="24"/>
          <w:szCs w:val="20"/>
        </w:rPr>
        <w:t>、每一基金份额享有同等分配权；</w:t>
      </w:r>
    </w:p>
    <w:p w14:paraId="62D3D6BA"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5</w:t>
      </w:r>
      <w:r w:rsidRPr="00D53556">
        <w:rPr>
          <w:rFonts w:hint="eastAsia"/>
          <w:bCs/>
          <w:sz w:val="24"/>
          <w:szCs w:val="20"/>
        </w:rPr>
        <w:t>、法律法规或监管机关另有规定的，从其规定。</w:t>
      </w:r>
    </w:p>
    <w:p w14:paraId="73E18831"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在不违反法律法规、基金合同的约定以及对基金份额持有人利益无实质不利影响的情况下，经与基金托管人协商一致，基金管理人可调整以上基金收益分配原则，此项调整不需要召开基金份额持有人大会，但应于变更实施日前在规定媒介公告。</w:t>
      </w:r>
    </w:p>
    <w:p w14:paraId="2E32ABD9" w14:textId="23B68D35" w:rsidR="00D53556" w:rsidRPr="00D53556" w:rsidRDefault="00AC78A1" w:rsidP="00D53556">
      <w:pPr>
        <w:spacing w:line="360" w:lineRule="auto"/>
        <w:ind w:firstLineChars="200" w:firstLine="480"/>
        <w:rPr>
          <w:bCs/>
          <w:sz w:val="24"/>
          <w:szCs w:val="20"/>
        </w:rPr>
      </w:pPr>
      <w:r>
        <w:rPr>
          <w:rFonts w:hint="eastAsia"/>
          <w:bCs/>
          <w:sz w:val="24"/>
          <w:szCs w:val="20"/>
        </w:rPr>
        <w:t>（四）</w:t>
      </w:r>
      <w:r w:rsidR="00D53556" w:rsidRPr="00D53556">
        <w:rPr>
          <w:rFonts w:hint="eastAsia"/>
          <w:bCs/>
          <w:sz w:val="24"/>
          <w:szCs w:val="20"/>
        </w:rPr>
        <w:t>收益分配方案</w:t>
      </w:r>
    </w:p>
    <w:p w14:paraId="68F77AF9"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基金收益分配方案中应载明截止收益分配基准日的可供分配利润、基金收益分配对象、分配时间、分配数额及比例、分配方式等内容。</w:t>
      </w:r>
    </w:p>
    <w:p w14:paraId="793585CF" w14:textId="1DA91C5E" w:rsidR="00D53556" w:rsidRPr="00D53556" w:rsidRDefault="00AC78A1" w:rsidP="00D53556">
      <w:pPr>
        <w:spacing w:line="360" w:lineRule="auto"/>
        <w:ind w:firstLineChars="200" w:firstLine="480"/>
        <w:rPr>
          <w:bCs/>
          <w:sz w:val="24"/>
          <w:szCs w:val="20"/>
        </w:rPr>
      </w:pPr>
      <w:r>
        <w:rPr>
          <w:rFonts w:hint="eastAsia"/>
          <w:bCs/>
          <w:sz w:val="24"/>
          <w:szCs w:val="20"/>
        </w:rPr>
        <w:t>（五）</w:t>
      </w:r>
      <w:r w:rsidR="00D53556" w:rsidRPr="00D53556">
        <w:rPr>
          <w:rFonts w:hint="eastAsia"/>
          <w:bCs/>
          <w:sz w:val="24"/>
          <w:szCs w:val="20"/>
        </w:rPr>
        <w:t>收益分配方案的确定、公告与实施</w:t>
      </w:r>
    </w:p>
    <w:p w14:paraId="155B50DC"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t>本基金收益分配方案由基金管理人拟定，并由基金托管人复核，在</w:t>
      </w:r>
      <w:r w:rsidRPr="00D53556">
        <w:rPr>
          <w:rFonts w:hint="eastAsia"/>
          <w:bCs/>
          <w:sz w:val="24"/>
          <w:szCs w:val="20"/>
        </w:rPr>
        <w:t>2</w:t>
      </w:r>
      <w:r w:rsidRPr="00D53556">
        <w:rPr>
          <w:rFonts w:hint="eastAsia"/>
          <w:bCs/>
          <w:sz w:val="24"/>
          <w:szCs w:val="20"/>
        </w:rPr>
        <w:t>日内在规定媒介公告。</w:t>
      </w:r>
    </w:p>
    <w:p w14:paraId="6B39C8BC" w14:textId="4ECCE5CF" w:rsidR="00D53556" w:rsidRPr="00D53556" w:rsidRDefault="00AC78A1" w:rsidP="00D53556">
      <w:pPr>
        <w:spacing w:line="360" w:lineRule="auto"/>
        <w:ind w:firstLineChars="200" w:firstLine="480"/>
        <w:rPr>
          <w:bCs/>
          <w:sz w:val="24"/>
          <w:szCs w:val="20"/>
        </w:rPr>
      </w:pPr>
      <w:r>
        <w:rPr>
          <w:rFonts w:hint="eastAsia"/>
          <w:bCs/>
          <w:sz w:val="24"/>
          <w:szCs w:val="20"/>
        </w:rPr>
        <w:t>（六）</w:t>
      </w:r>
      <w:r w:rsidR="00D53556" w:rsidRPr="00D53556">
        <w:rPr>
          <w:rFonts w:hint="eastAsia"/>
          <w:bCs/>
          <w:sz w:val="24"/>
          <w:szCs w:val="20"/>
        </w:rPr>
        <w:t>基金收益分配中发生的费用</w:t>
      </w:r>
    </w:p>
    <w:p w14:paraId="22D6B2B5" w14:textId="77777777" w:rsidR="00D53556" w:rsidRPr="00D53556" w:rsidRDefault="00D53556" w:rsidP="00D53556">
      <w:pPr>
        <w:spacing w:line="360" w:lineRule="auto"/>
        <w:ind w:firstLineChars="200" w:firstLine="480"/>
        <w:rPr>
          <w:bCs/>
          <w:sz w:val="24"/>
          <w:szCs w:val="20"/>
        </w:rPr>
      </w:pPr>
      <w:r w:rsidRPr="00D53556">
        <w:rPr>
          <w:rFonts w:hint="eastAsia"/>
          <w:bCs/>
          <w:sz w:val="24"/>
          <w:szCs w:val="20"/>
        </w:rPr>
        <w:lastRenderedPageBreak/>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08B3BC80" w14:textId="23DBDFC8" w:rsidR="0099216A" w:rsidRPr="00406A9F" w:rsidRDefault="0099216A" w:rsidP="00D53556">
      <w:pPr>
        <w:spacing w:line="360" w:lineRule="auto"/>
        <w:ind w:firstLineChars="200" w:firstLine="480"/>
        <w:rPr>
          <w:bCs/>
          <w:sz w:val="24"/>
          <w:szCs w:val="20"/>
        </w:rPr>
      </w:pPr>
    </w:p>
    <w:p w14:paraId="725335C4"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00" w:name="_Toc348082038"/>
      <w:bookmarkStart w:id="101" w:name="_Toc49184447"/>
      <w:r w:rsidR="0099216A" w:rsidRPr="00AC524D">
        <w:rPr>
          <w:rFonts w:hint="eastAsia"/>
          <w:sz w:val="28"/>
        </w:rPr>
        <w:lastRenderedPageBreak/>
        <w:t>十、基金信息披露</w:t>
      </w:r>
      <w:bookmarkEnd w:id="100"/>
      <w:bookmarkEnd w:id="101"/>
    </w:p>
    <w:p w14:paraId="7D42940A"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（一）保密义务</w:t>
      </w:r>
    </w:p>
    <w:p w14:paraId="7E363CF0" w14:textId="7CC12324" w:rsidR="0099216A" w:rsidRPr="00406A9F" w:rsidRDefault="0099216A" w:rsidP="00406A9F">
      <w:pPr>
        <w:spacing w:line="360" w:lineRule="auto"/>
        <w:ind w:firstLineChars="200" w:firstLine="480"/>
        <w:rPr>
          <w:bCs/>
          <w:sz w:val="24"/>
          <w:szCs w:val="20"/>
        </w:rPr>
      </w:pPr>
      <w:r w:rsidRPr="00406A9F">
        <w:rPr>
          <w:rFonts w:hint="eastAsia"/>
          <w:bCs/>
          <w:sz w:val="24"/>
          <w:szCs w:val="20"/>
        </w:rPr>
        <w:t>基金托管人和基金管理人应按法律法规、基金合同的有关规定进行信息披露，拟公开披露的信息在公开披露之前应予保密。除按《基金法》、基金合同、《信息披露办法》</w:t>
      </w:r>
      <w:r w:rsidR="00D10F61">
        <w:rPr>
          <w:rFonts w:hint="eastAsia"/>
          <w:bCs/>
          <w:sz w:val="24"/>
          <w:szCs w:val="20"/>
        </w:rPr>
        <w:t>、《流动性风险管理规定》</w:t>
      </w:r>
      <w:r w:rsidRPr="00406A9F">
        <w:rPr>
          <w:rFonts w:hint="eastAsia"/>
          <w:bCs/>
          <w:sz w:val="24"/>
          <w:szCs w:val="20"/>
        </w:rPr>
        <w:t>及其他有关规定进行信息披露外，基金管理人和基金托管人对基金运作中产生的信息以及从对方获得的业务信息应予保密。但是，如下情况不应视为基金管理人或基金托管人违反保密义务：</w:t>
      </w:r>
    </w:p>
    <w:p w14:paraId="01CCC664"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非因基金管理人和基金托管人的原因导致保密信息被披露、泄露或公开；</w:t>
      </w:r>
    </w:p>
    <w:p w14:paraId="576F6B42" w14:textId="77777777" w:rsidR="0053090D"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基金管理人和基金托管人为遵守和服从法院判决或裁定、仲裁裁决或中国证监会等监管机构的命令、决定所做出的信息披露或公开</w:t>
      </w:r>
      <w:r w:rsidR="00D10F61">
        <w:rPr>
          <w:rFonts w:hint="eastAsia"/>
          <w:bCs/>
          <w:sz w:val="24"/>
          <w:szCs w:val="20"/>
        </w:rPr>
        <w:t>；</w:t>
      </w:r>
    </w:p>
    <w:p w14:paraId="27E39FE7" w14:textId="4E1250C2" w:rsidR="0099216A" w:rsidRPr="00406A9F" w:rsidRDefault="0053090D" w:rsidP="00406A9F">
      <w:pPr>
        <w:spacing w:line="360" w:lineRule="auto"/>
        <w:ind w:firstLineChars="200" w:firstLine="480"/>
        <w:rPr>
          <w:bCs/>
          <w:sz w:val="24"/>
          <w:szCs w:val="20"/>
        </w:rPr>
      </w:pPr>
      <w:r w:rsidRPr="0053090D">
        <w:rPr>
          <w:rFonts w:hint="eastAsia"/>
          <w:bCs/>
          <w:sz w:val="24"/>
          <w:szCs w:val="20"/>
        </w:rPr>
        <w:t>3.</w:t>
      </w:r>
      <w:r w:rsidRPr="0053090D">
        <w:rPr>
          <w:rFonts w:hint="eastAsia"/>
          <w:bCs/>
          <w:sz w:val="24"/>
          <w:szCs w:val="20"/>
        </w:rPr>
        <w:t>向审计、法律等外部专业顾问提供必要信息的情况除外。</w:t>
      </w:r>
    </w:p>
    <w:p w14:paraId="627A35E3"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（二）信息披露的内容</w:t>
      </w:r>
    </w:p>
    <w:p w14:paraId="05723590" w14:textId="31F4D490" w:rsidR="0099216A" w:rsidRPr="00406A9F" w:rsidRDefault="0099216A" w:rsidP="00406A9F">
      <w:pPr>
        <w:spacing w:line="360" w:lineRule="auto"/>
        <w:ind w:firstLineChars="200" w:firstLine="480"/>
        <w:rPr>
          <w:bCs/>
          <w:sz w:val="24"/>
          <w:szCs w:val="20"/>
        </w:rPr>
      </w:pPr>
      <w:r w:rsidRPr="00406A9F">
        <w:rPr>
          <w:rFonts w:hint="eastAsia"/>
          <w:bCs/>
          <w:sz w:val="24"/>
          <w:szCs w:val="20"/>
        </w:rPr>
        <w:t>基金的信息披露内容主要包括基金招募说明书、基金合同、托管协议、</w:t>
      </w:r>
      <w:r w:rsidR="00EA62EC" w:rsidRPr="00406A9F">
        <w:rPr>
          <w:rFonts w:hint="eastAsia"/>
          <w:bCs/>
          <w:sz w:val="24"/>
          <w:szCs w:val="20"/>
        </w:rPr>
        <w:t>基金产品资料概要、</w:t>
      </w:r>
      <w:r w:rsidRPr="00406A9F">
        <w:rPr>
          <w:rFonts w:hint="eastAsia"/>
          <w:bCs/>
          <w:sz w:val="24"/>
          <w:szCs w:val="20"/>
        </w:rPr>
        <w:t>基金份额发售公告、基金合同生效公告、基金</w:t>
      </w:r>
      <w:r w:rsidR="00EA62EC" w:rsidRPr="00406A9F">
        <w:rPr>
          <w:rFonts w:hint="eastAsia"/>
          <w:bCs/>
          <w:sz w:val="24"/>
          <w:szCs w:val="20"/>
        </w:rPr>
        <w:t>净值信息</w:t>
      </w:r>
      <w:r w:rsidR="00912F9F" w:rsidRPr="00406A9F">
        <w:rPr>
          <w:rFonts w:hint="eastAsia"/>
          <w:bCs/>
          <w:sz w:val="24"/>
          <w:szCs w:val="20"/>
        </w:rPr>
        <w:t>、</w:t>
      </w:r>
      <w:r w:rsidRPr="00406A9F">
        <w:rPr>
          <w:rFonts w:hint="eastAsia"/>
          <w:bCs/>
          <w:sz w:val="24"/>
          <w:szCs w:val="20"/>
        </w:rPr>
        <w:t>基金份额申购、赎回价格、基金定期报告</w:t>
      </w:r>
      <w:r w:rsidR="00F25338" w:rsidRPr="00406A9F">
        <w:rPr>
          <w:rFonts w:hint="eastAsia"/>
          <w:bCs/>
          <w:sz w:val="24"/>
          <w:szCs w:val="20"/>
        </w:rPr>
        <w:t>（</w:t>
      </w:r>
      <w:r w:rsidRPr="00406A9F">
        <w:rPr>
          <w:rFonts w:hint="eastAsia"/>
          <w:bCs/>
          <w:sz w:val="24"/>
          <w:szCs w:val="20"/>
        </w:rPr>
        <w:t>包括基金年度报告、基金</w:t>
      </w:r>
      <w:r w:rsidR="00737F1A" w:rsidRPr="00406A9F">
        <w:rPr>
          <w:rFonts w:hint="eastAsia"/>
          <w:bCs/>
          <w:sz w:val="24"/>
          <w:szCs w:val="20"/>
        </w:rPr>
        <w:t>中期</w:t>
      </w:r>
      <w:r w:rsidRPr="00406A9F">
        <w:rPr>
          <w:rFonts w:hint="eastAsia"/>
          <w:bCs/>
          <w:sz w:val="24"/>
          <w:szCs w:val="20"/>
        </w:rPr>
        <w:t>报告和基金季度报告</w:t>
      </w:r>
      <w:r w:rsidR="00F25338" w:rsidRPr="00406A9F">
        <w:rPr>
          <w:rFonts w:hint="eastAsia"/>
          <w:bCs/>
          <w:sz w:val="24"/>
          <w:szCs w:val="20"/>
        </w:rPr>
        <w:t>）</w:t>
      </w:r>
      <w:r w:rsidRPr="00406A9F">
        <w:rPr>
          <w:rFonts w:hint="eastAsia"/>
          <w:bCs/>
          <w:sz w:val="24"/>
          <w:szCs w:val="20"/>
        </w:rPr>
        <w:t>、临时报告、澄清公告、基金份额持有人大会决议、</w:t>
      </w:r>
      <w:r w:rsidR="00CD16EE">
        <w:rPr>
          <w:rFonts w:hint="eastAsia"/>
          <w:bCs/>
          <w:sz w:val="24"/>
          <w:szCs w:val="20"/>
        </w:rPr>
        <w:t>基金投资国债期货的信息、基金投资资产支持证券的信息、</w:t>
      </w:r>
      <w:r w:rsidR="00737F1A" w:rsidRPr="00406A9F">
        <w:rPr>
          <w:rFonts w:hint="eastAsia"/>
          <w:bCs/>
          <w:sz w:val="24"/>
          <w:szCs w:val="20"/>
        </w:rPr>
        <w:t>清算报告、</w:t>
      </w:r>
      <w:r w:rsidR="00187473" w:rsidRPr="00406A9F">
        <w:rPr>
          <w:rFonts w:hint="eastAsia"/>
          <w:bCs/>
          <w:sz w:val="24"/>
          <w:szCs w:val="20"/>
        </w:rPr>
        <w:t>实施侧袋机制期间的信息、</w:t>
      </w:r>
      <w:r w:rsidRPr="00406A9F">
        <w:rPr>
          <w:rFonts w:hint="eastAsia"/>
          <w:bCs/>
          <w:sz w:val="24"/>
          <w:szCs w:val="20"/>
        </w:rPr>
        <w:t>中国证监会规定的其他信息。基金年度报告</w:t>
      </w:r>
      <w:r w:rsidR="00F74901">
        <w:rPr>
          <w:rFonts w:hint="eastAsia"/>
          <w:bCs/>
          <w:sz w:val="24"/>
          <w:szCs w:val="20"/>
        </w:rPr>
        <w:t>中的财务会计报告</w:t>
      </w:r>
      <w:r w:rsidRPr="00406A9F">
        <w:rPr>
          <w:rFonts w:hint="eastAsia"/>
          <w:bCs/>
          <w:sz w:val="24"/>
          <w:szCs w:val="20"/>
        </w:rPr>
        <w:t>需经</w:t>
      </w:r>
      <w:r w:rsidR="00737F1A" w:rsidRPr="00406A9F">
        <w:rPr>
          <w:rFonts w:hint="eastAsia"/>
          <w:bCs/>
          <w:sz w:val="24"/>
          <w:szCs w:val="20"/>
        </w:rPr>
        <w:t>符合《中华人民共和国证券法》规定的</w:t>
      </w:r>
      <w:r w:rsidRPr="00406A9F">
        <w:rPr>
          <w:rFonts w:hint="eastAsia"/>
          <w:bCs/>
          <w:sz w:val="24"/>
          <w:szCs w:val="20"/>
        </w:rPr>
        <w:t>会计师事务所审计后，方可披露。</w:t>
      </w:r>
    </w:p>
    <w:p w14:paraId="62AFD458"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（三）基金托管人和基金管理人在信息披露中的职责和信息披露程序</w:t>
      </w:r>
    </w:p>
    <w:p w14:paraId="0E721BF9"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职责</w:t>
      </w:r>
    </w:p>
    <w:p w14:paraId="4AA7D76E"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基金托管人和基金管理人在信息披露过程中应以保护基金份额持有人利益为宗旨，诚实信用，严守秘密。基金管理人负责办理与基金有关的信息披露事宜，对于</w:t>
      </w:r>
      <w:r w:rsidR="00045690" w:rsidRPr="00406A9F">
        <w:rPr>
          <w:rFonts w:hint="eastAsia"/>
          <w:bCs/>
          <w:sz w:val="24"/>
          <w:szCs w:val="20"/>
        </w:rPr>
        <w:t>根据相关法律法规和基金合同</w:t>
      </w:r>
      <w:r w:rsidRPr="00406A9F">
        <w:rPr>
          <w:rFonts w:hint="eastAsia"/>
          <w:bCs/>
          <w:sz w:val="24"/>
          <w:szCs w:val="20"/>
        </w:rPr>
        <w:t>规定的</w:t>
      </w:r>
      <w:r w:rsidR="00045690" w:rsidRPr="00406A9F">
        <w:rPr>
          <w:rFonts w:hint="eastAsia"/>
          <w:bCs/>
          <w:sz w:val="24"/>
          <w:szCs w:val="20"/>
        </w:rPr>
        <w:t>需要</w:t>
      </w:r>
      <w:r w:rsidRPr="00406A9F">
        <w:rPr>
          <w:rFonts w:hint="eastAsia"/>
          <w:bCs/>
          <w:sz w:val="24"/>
          <w:szCs w:val="20"/>
        </w:rPr>
        <w:t>由基金托管人复核的</w:t>
      </w:r>
      <w:r w:rsidR="00045690" w:rsidRPr="00406A9F">
        <w:rPr>
          <w:rFonts w:hint="eastAsia"/>
          <w:bCs/>
          <w:sz w:val="24"/>
          <w:szCs w:val="20"/>
        </w:rPr>
        <w:t>信息披露文件，在经</w:t>
      </w:r>
      <w:r w:rsidRPr="00406A9F">
        <w:rPr>
          <w:rFonts w:hint="eastAsia"/>
          <w:bCs/>
          <w:sz w:val="24"/>
          <w:szCs w:val="20"/>
        </w:rPr>
        <w:t>基金托管人复核无误后，由基金管理人予以公布。</w:t>
      </w:r>
    </w:p>
    <w:p w14:paraId="240064BD"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基金管理人和基金托管人应积极配合、互相监督，保证其履行按照法定方式和限时披露的义务。</w:t>
      </w:r>
    </w:p>
    <w:p w14:paraId="3E256EF7" w14:textId="30CCE6E4" w:rsidR="0099216A" w:rsidRPr="00406A9F" w:rsidRDefault="0099216A" w:rsidP="00406A9F">
      <w:pPr>
        <w:spacing w:line="360" w:lineRule="auto"/>
        <w:ind w:firstLineChars="200" w:firstLine="480"/>
        <w:rPr>
          <w:bCs/>
          <w:sz w:val="24"/>
          <w:szCs w:val="20"/>
        </w:rPr>
      </w:pPr>
      <w:r w:rsidRPr="00406A9F">
        <w:rPr>
          <w:rFonts w:hint="eastAsia"/>
          <w:bCs/>
          <w:sz w:val="24"/>
          <w:szCs w:val="20"/>
        </w:rPr>
        <w:t>基金管理人应当在中国证监会规定的时间内，将应予披露的基金信息通过</w:t>
      </w:r>
      <w:r w:rsidR="00243647">
        <w:rPr>
          <w:rFonts w:hint="eastAsia"/>
          <w:bCs/>
          <w:sz w:val="24"/>
          <w:szCs w:val="20"/>
        </w:rPr>
        <w:t>规定媒介</w:t>
      </w:r>
      <w:r w:rsidRPr="00406A9F">
        <w:rPr>
          <w:rFonts w:hint="eastAsia"/>
          <w:bCs/>
          <w:sz w:val="24"/>
          <w:szCs w:val="20"/>
        </w:rPr>
        <w:t>披露。根据法律法规应由基金托管人公开披露的信息，基金托管人</w:t>
      </w:r>
      <w:r w:rsidR="006C7C04" w:rsidRPr="00406A9F">
        <w:rPr>
          <w:rFonts w:hint="eastAsia"/>
          <w:bCs/>
          <w:sz w:val="24"/>
          <w:szCs w:val="20"/>
        </w:rPr>
        <w:t>在</w:t>
      </w:r>
      <w:r w:rsidR="00A76AC9" w:rsidRPr="00406A9F">
        <w:rPr>
          <w:rFonts w:hint="eastAsia"/>
          <w:bCs/>
          <w:sz w:val="24"/>
          <w:szCs w:val="20"/>
        </w:rPr>
        <w:t>规定</w:t>
      </w:r>
      <w:r w:rsidR="00EA62EC" w:rsidRPr="00406A9F">
        <w:rPr>
          <w:rFonts w:hint="eastAsia"/>
          <w:bCs/>
          <w:sz w:val="24"/>
          <w:szCs w:val="20"/>
        </w:rPr>
        <w:t>媒</w:t>
      </w:r>
      <w:r w:rsidR="00EA62EC" w:rsidRPr="00406A9F">
        <w:rPr>
          <w:rFonts w:hint="eastAsia"/>
          <w:bCs/>
          <w:sz w:val="24"/>
          <w:szCs w:val="20"/>
        </w:rPr>
        <w:lastRenderedPageBreak/>
        <w:t>介</w:t>
      </w:r>
      <w:r w:rsidRPr="00406A9F">
        <w:rPr>
          <w:rFonts w:hint="eastAsia"/>
          <w:bCs/>
          <w:sz w:val="24"/>
          <w:szCs w:val="20"/>
        </w:rPr>
        <w:t>公开披露。</w:t>
      </w:r>
    </w:p>
    <w:p w14:paraId="3D1EDE6F"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当出现下述情况时，基金管理人和基金托管人可暂停或延迟披露基金相关信息：</w:t>
      </w:r>
    </w:p>
    <w:p w14:paraId="644826F5" w14:textId="3FC27F1C" w:rsidR="00734A9B" w:rsidRDefault="00B10153" w:rsidP="00406A9F">
      <w:pPr>
        <w:spacing w:line="360" w:lineRule="auto"/>
        <w:ind w:firstLineChars="200" w:firstLine="480"/>
        <w:rPr>
          <w:bCs/>
          <w:sz w:val="24"/>
          <w:szCs w:val="20"/>
        </w:rPr>
      </w:pPr>
      <w:r>
        <w:rPr>
          <w:rFonts w:hint="eastAsia"/>
          <w:bCs/>
          <w:sz w:val="24"/>
          <w:szCs w:val="20"/>
        </w:rPr>
        <w:t>（</w:t>
      </w:r>
      <w:r>
        <w:rPr>
          <w:rFonts w:hint="eastAsia"/>
          <w:bCs/>
          <w:sz w:val="24"/>
          <w:szCs w:val="20"/>
        </w:rPr>
        <w:t>1</w:t>
      </w:r>
      <w:r>
        <w:rPr>
          <w:rFonts w:hint="eastAsia"/>
          <w:bCs/>
          <w:sz w:val="24"/>
          <w:szCs w:val="20"/>
        </w:rPr>
        <w:t>）</w:t>
      </w:r>
      <w:r w:rsidR="00734A9B" w:rsidRPr="00406A9F">
        <w:rPr>
          <w:rFonts w:hint="eastAsia"/>
          <w:bCs/>
          <w:sz w:val="24"/>
          <w:szCs w:val="20"/>
        </w:rPr>
        <w:t>不可抗力</w:t>
      </w:r>
      <w:r w:rsidR="007A6E8B" w:rsidRPr="00406A9F">
        <w:rPr>
          <w:rFonts w:hint="eastAsia"/>
          <w:bCs/>
          <w:sz w:val="24"/>
          <w:szCs w:val="20"/>
        </w:rPr>
        <w:t>；</w:t>
      </w:r>
    </w:p>
    <w:p w14:paraId="310BF360" w14:textId="0B6D6871" w:rsidR="00B10153" w:rsidRPr="00B10153" w:rsidRDefault="00B10153" w:rsidP="00406A9F">
      <w:pPr>
        <w:spacing w:line="360" w:lineRule="auto"/>
        <w:ind w:firstLineChars="200" w:firstLine="480"/>
        <w:rPr>
          <w:bCs/>
          <w:sz w:val="24"/>
          <w:szCs w:val="20"/>
        </w:rPr>
      </w:pPr>
      <w:r>
        <w:rPr>
          <w:rFonts w:hint="eastAsia"/>
          <w:bCs/>
          <w:sz w:val="24"/>
          <w:szCs w:val="20"/>
        </w:rPr>
        <w:t>（</w:t>
      </w:r>
      <w:r>
        <w:rPr>
          <w:rFonts w:hint="eastAsia"/>
          <w:bCs/>
          <w:sz w:val="24"/>
          <w:szCs w:val="20"/>
        </w:rPr>
        <w:t>2</w:t>
      </w:r>
      <w:r>
        <w:rPr>
          <w:rFonts w:hint="eastAsia"/>
          <w:bCs/>
          <w:sz w:val="24"/>
          <w:szCs w:val="20"/>
        </w:rPr>
        <w:t>）</w:t>
      </w:r>
      <w:r w:rsidRPr="00B10153">
        <w:rPr>
          <w:rFonts w:hint="eastAsia"/>
          <w:bCs/>
          <w:sz w:val="24"/>
          <w:szCs w:val="20"/>
        </w:rPr>
        <w:t>基金投资所涉及的证券</w:t>
      </w:r>
      <w:r w:rsidR="00CD16EE">
        <w:rPr>
          <w:rFonts w:hint="eastAsia"/>
          <w:bCs/>
          <w:sz w:val="24"/>
          <w:szCs w:val="20"/>
        </w:rPr>
        <w:t>/</w:t>
      </w:r>
      <w:r w:rsidR="00CD16EE">
        <w:rPr>
          <w:rFonts w:hint="eastAsia"/>
          <w:bCs/>
          <w:sz w:val="24"/>
          <w:szCs w:val="20"/>
        </w:rPr>
        <w:t>期货</w:t>
      </w:r>
      <w:r w:rsidRPr="00B10153">
        <w:rPr>
          <w:rFonts w:hint="eastAsia"/>
          <w:bCs/>
          <w:sz w:val="24"/>
          <w:szCs w:val="20"/>
        </w:rPr>
        <w:t>交易市场遇法定节假日或因其他原因暂停营业时；</w:t>
      </w:r>
    </w:p>
    <w:p w14:paraId="3F0B6EA7" w14:textId="23933D8D" w:rsidR="007A6E8B" w:rsidRPr="00406A9F" w:rsidRDefault="00B10153" w:rsidP="00406A9F">
      <w:pPr>
        <w:spacing w:line="360" w:lineRule="auto"/>
        <w:ind w:firstLineChars="200" w:firstLine="480"/>
        <w:rPr>
          <w:bCs/>
          <w:sz w:val="24"/>
          <w:szCs w:val="20"/>
        </w:rPr>
      </w:pPr>
      <w:r>
        <w:rPr>
          <w:rFonts w:hint="eastAsia"/>
          <w:bCs/>
          <w:sz w:val="24"/>
          <w:szCs w:val="20"/>
        </w:rPr>
        <w:t>（</w:t>
      </w:r>
      <w:r>
        <w:rPr>
          <w:rFonts w:hint="eastAsia"/>
          <w:bCs/>
          <w:sz w:val="24"/>
          <w:szCs w:val="20"/>
        </w:rPr>
        <w:t>3</w:t>
      </w:r>
      <w:r>
        <w:rPr>
          <w:rFonts w:hint="eastAsia"/>
          <w:bCs/>
          <w:sz w:val="24"/>
          <w:szCs w:val="20"/>
        </w:rPr>
        <w:t>）</w:t>
      </w:r>
      <w:r w:rsidR="00737F1A" w:rsidRPr="00406A9F">
        <w:rPr>
          <w:rFonts w:hint="eastAsia"/>
          <w:bCs/>
          <w:sz w:val="24"/>
          <w:szCs w:val="20"/>
        </w:rPr>
        <w:t>发生暂停估值的情形</w:t>
      </w:r>
      <w:r w:rsidR="007A6E8B" w:rsidRPr="00406A9F">
        <w:rPr>
          <w:rFonts w:hint="eastAsia"/>
          <w:bCs/>
          <w:sz w:val="24"/>
          <w:szCs w:val="20"/>
        </w:rPr>
        <w:t>；</w:t>
      </w:r>
    </w:p>
    <w:p w14:paraId="34A0DADB" w14:textId="21B2EC05" w:rsidR="00842A4E" w:rsidRPr="00406A9F" w:rsidRDefault="00B10153" w:rsidP="00406A9F">
      <w:pPr>
        <w:spacing w:line="360" w:lineRule="auto"/>
        <w:ind w:firstLineChars="200" w:firstLine="480"/>
        <w:rPr>
          <w:bCs/>
          <w:sz w:val="24"/>
          <w:szCs w:val="20"/>
        </w:rPr>
      </w:pPr>
      <w:r>
        <w:rPr>
          <w:rFonts w:hint="eastAsia"/>
          <w:bCs/>
          <w:sz w:val="24"/>
          <w:szCs w:val="20"/>
        </w:rPr>
        <w:t>（</w:t>
      </w:r>
      <w:r>
        <w:rPr>
          <w:rFonts w:hint="eastAsia"/>
          <w:bCs/>
          <w:sz w:val="24"/>
          <w:szCs w:val="20"/>
        </w:rPr>
        <w:t>4</w:t>
      </w:r>
      <w:r>
        <w:rPr>
          <w:rFonts w:hint="eastAsia"/>
          <w:bCs/>
          <w:sz w:val="24"/>
          <w:szCs w:val="20"/>
        </w:rPr>
        <w:t>）</w:t>
      </w:r>
      <w:r w:rsidRPr="00B10153">
        <w:rPr>
          <w:rFonts w:hint="eastAsia"/>
          <w:bCs/>
          <w:sz w:val="24"/>
          <w:szCs w:val="20"/>
        </w:rPr>
        <w:t>法律法规规定、中国证监会或基金合同认定的其他情形。</w:t>
      </w:r>
    </w:p>
    <w:p w14:paraId="19F8C36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程序</w:t>
      </w:r>
    </w:p>
    <w:p w14:paraId="776CF099"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按有关规定须经基金托管人复核的信息披露文件，由基金管理人起草、并经基金托管人复核后由基金管理人公告。发生基金合同中规定需要披露的事项时，按基金合同规定公布。</w:t>
      </w:r>
    </w:p>
    <w:p w14:paraId="295727E7"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3.</w:t>
      </w:r>
      <w:r w:rsidRPr="00406A9F">
        <w:rPr>
          <w:rFonts w:hint="eastAsia"/>
          <w:bCs/>
          <w:sz w:val="24"/>
          <w:szCs w:val="20"/>
        </w:rPr>
        <w:t>信息文本的存放</w:t>
      </w:r>
    </w:p>
    <w:p w14:paraId="0FA28863" w14:textId="77777777" w:rsidR="0099216A" w:rsidRPr="00406A9F" w:rsidRDefault="002215AC" w:rsidP="00406A9F">
      <w:pPr>
        <w:spacing w:line="360" w:lineRule="auto"/>
        <w:ind w:firstLineChars="200" w:firstLine="480"/>
        <w:rPr>
          <w:bCs/>
          <w:sz w:val="24"/>
          <w:szCs w:val="20"/>
        </w:rPr>
      </w:pPr>
      <w:r w:rsidRPr="00406A9F">
        <w:rPr>
          <w:rFonts w:hint="eastAsia"/>
          <w:bCs/>
          <w:sz w:val="24"/>
          <w:szCs w:val="20"/>
        </w:rPr>
        <w:t>依法必须披露的信息发布后，基金管理人、基金托管人应当按照相关法律法规规定将信息置备于各自住所，供社会公众查阅、复制</w:t>
      </w:r>
      <w:r w:rsidR="0099216A" w:rsidRPr="00406A9F">
        <w:rPr>
          <w:rFonts w:hint="eastAsia"/>
          <w:bCs/>
          <w:sz w:val="24"/>
          <w:szCs w:val="20"/>
        </w:rPr>
        <w:t>。在支付工本费后可在合理时间获得上述文件的复制件或复印件。基金管理人和基金托管人应保证文本的内容与所公告的内容完全一致。</w:t>
      </w:r>
    </w:p>
    <w:p w14:paraId="6956EBAB" w14:textId="77777777" w:rsidR="0099216A" w:rsidRPr="00406A9F" w:rsidRDefault="0099216A" w:rsidP="00406A9F">
      <w:pPr>
        <w:spacing w:line="360" w:lineRule="auto"/>
        <w:ind w:firstLineChars="200" w:firstLine="480"/>
        <w:rPr>
          <w:bCs/>
          <w:sz w:val="24"/>
          <w:szCs w:val="20"/>
        </w:rPr>
      </w:pPr>
    </w:p>
    <w:p w14:paraId="469BF7AE"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02" w:name="_Toc348082039"/>
      <w:bookmarkStart w:id="103" w:name="_Toc49184448"/>
      <w:r w:rsidR="0099216A" w:rsidRPr="00AC524D">
        <w:rPr>
          <w:rFonts w:hint="eastAsia"/>
          <w:sz w:val="28"/>
        </w:rPr>
        <w:lastRenderedPageBreak/>
        <w:t>十一、基金费用</w:t>
      </w:r>
      <w:bookmarkEnd w:id="102"/>
      <w:bookmarkEnd w:id="103"/>
    </w:p>
    <w:p w14:paraId="1AF931BF" w14:textId="43ECDD16" w:rsidR="00D1637D" w:rsidRPr="00D1637D" w:rsidRDefault="00D1637D" w:rsidP="00D1637D">
      <w:pPr>
        <w:spacing w:line="360" w:lineRule="auto"/>
        <w:ind w:firstLineChars="200" w:firstLine="480"/>
        <w:rPr>
          <w:bCs/>
          <w:sz w:val="24"/>
          <w:szCs w:val="20"/>
        </w:rPr>
      </w:pPr>
      <w:bookmarkStart w:id="104" w:name="CTS_608c7338e08f4004a54213593452c4e8"/>
      <w:bookmarkEnd w:id="104"/>
      <w:r w:rsidRPr="00D1637D">
        <w:rPr>
          <w:rFonts w:hint="eastAsia"/>
          <w:bCs/>
          <w:sz w:val="24"/>
          <w:szCs w:val="20"/>
        </w:rPr>
        <w:t>（一）基金管理费的计提比例和计提方法</w:t>
      </w:r>
    </w:p>
    <w:p w14:paraId="7522AA8F" w14:textId="77777777" w:rsidR="0069688D" w:rsidRPr="0069688D" w:rsidRDefault="0069688D" w:rsidP="0069688D">
      <w:pPr>
        <w:spacing w:line="360" w:lineRule="auto"/>
        <w:ind w:firstLineChars="200" w:firstLine="480"/>
        <w:rPr>
          <w:bCs/>
          <w:sz w:val="24"/>
          <w:szCs w:val="20"/>
        </w:rPr>
      </w:pPr>
      <w:r w:rsidRPr="0069688D">
        <w:rPr>
          <w:rFonts w:hint="eastAsia"/>
          <w:bCs/>
          <w:sz w:val="24"/>
          <w:szCs w:val="20"/>
        </w:rPr>
        <w:t>本基金的管理费按前一日基金资产净值的</w:t>
      </w:r>
      <w:r w:rsidRPr="0069688D">
        <w:rPr>
          <w:rFonts w:hint="eastAsia"/>
          <w:bCs/>
          <w:sz w:val="24"/>
          <w:szCs w:val="20"/>
        </w:rPr>
        <w:t>0.30%</w:t>
      </w:r>
      <w:r w:rsidRPr="0069688D">
        <w:rPr>
          <w:rFonts w:hint="eastAsia"/>
          <w:bCs/>
          <w:sz w:val="24"/>
          <w:szCs w:val="20"/>
        </w:rPr>
        <w:t>年费率计提。管理费的计算方法如下：</w:t>
      </w:r>
    </w:p>
    <w:p w14:paraId="4DF631E0" w14:textId="77777777" w:rsidR="0069688D" w:rsidRPr="0069688D" w:rsidRDefault="0069688D" w:rsidP="0069688D">
      <w:pPr>
        <w:spacing w:line="360" w:lineRule="auto"/>
        <w:ind w:firstLineChars="200" w:firstLine="480"/>
        <w:rPr>
          <w:bCs/>
          <w:sz w:val="24"/>
          <w:szCs w:val="20"/>
        </w:rPr>
      </w:pPr>
      <w:r w:rsidRPr="0069688D">
        <w:rPr>
          <w:rFonts w:hint="eastAsia"/>
          <w:bCs/>
          <w:sz w:val="24"/>
          <w:szCs w:val="20"/>
        </w:rPr>
        <w:t>H</w:t>
      </w:r>
      <w:r w:rsidRPr="0069688D">
        <w:rPr>
          <w:rFonts w:hint="eastAsia"/>
          <w:bCs/>
          <w:sz w:val="24"/>
          <w:szCs w:val="20"/>
        </w:rPr>
        <w:t>＝</w:t>
      </w:r>
      <w:r w:rsidRPr="0069688D">
        <w:rPr>
          <w:rFonts w:hint="eastAsia"/>
          <w:bCs/>
          <w:sz w:val="24"/>
          <w:szCs w:val="20"/>
        </w:rPr>
        <w:t>E</w:t>
      </w:r>
      <w:r w:rsidRPr="0069688D">
        <w:rPr>
          <w:rFonts w:hint="eastAsia"/>
          <w:bCs/>
          <w:sz w:val="24"/>
          <w:szCs w:val="20"/>
        </w:rPr>
        <w:t>×</w:t>
      </w:r>
      <w:r w:rsidRPr="0069688D">
        <w:rPr>
          <w:rFonts w:hint="eastAsia"/>
          <w:bCs/>
          <w:sz w:val="24"/>
          <w:szCs w:val="20"/>
        </w:rPr>
        <w:t>0.30%</w:t>
      </w:r>
      <w:r w:rsidRPr="0069688D">
        <w:rPr>
          <w:rFonts w:hint="eastAsia"/>
          <w:bCs/>
          <w:sz w:val="24"/>
          <w:szCs w:val="20"/>
        </w:rPr>
        <w:t>÷当年天数</w:t>
      </w:r>
    </w:p>
    <w:p w14:paraId="78E43703" w14:textId="77777777" w:rsidR="0069688D" w:rsidRPr="0069688D" w:rsidRDefault="0069688D" w:rsidP="0069688D">
      <w:pPr>
        <w:spacing w:line="360" w:lineRule="auto"/>
        <w:ind w:firstLineChars="200" w:firstLine="480"/>
        <w:rPr>
          <w:bCs/>
          <w:sz w:val="24"/>
          <w:szCs w:val="20"/>
        </w:rPr>
      </w:pPr>
      <w:r w:rsidRPr="0069688D">
        <w:rPr>
          <w:rFonts w:hint="eastAsia"/>
          <w:bCs/>
          <w:sz w:val="24"/>
          <w:szCs w:val="20"/>
        </w:rPr>
        <w:t>H</w:t>
      </w:r>
      <w:r w:rsidRPr="0069688D">
        <w:rPr>
          <w:rFonts w:hint="eastAsia"/>
          <w:bCs/>
          <w:sz w:val="24"/>
          <w:szCs w:val="20"/>
        </w:rPr>
        <w:t>为每日应计提的基金管理费</w:t>
      </w:r>
    </w:p>
    <w:p w14:paraId="283F60F7" w14:textId="661F69B8" w:rsidR="00D1637D" w:rsidRPr="00D1637D" w:rsidRDefault="0069688D" w:rsidP="0069688D">
      <w:pPr>
        <w:spacing w:line="360" w:lineRule="auto"/>
        <w:ind w:firstLineChars="200" w:firstLine="480"/>
        <w:rPr>
          <w:bCs/>
          <w:sz w:val="24"/>
          <w:szCs w:val="20"/>
        </w:rPr>
      </w:pPr>
      <w:r w:rsidRPr="0069688D">
        <w:rPr>
          <w:rFonts w:hint="eastAsia"/>
          <w:bCs/>
          <w:sz w:val="24"/>
          <w:szCs w:val="20"/>
        </w:rPr>
        <w:t>E</w:t>
      </w:r>
      <w:r w:rsidRPr="0069688D">
        <w:rPr>
          <w:rFonts w:hint="eastAsia"/>
          <w:bCs/>
          <w:sz w:val="24"/>
          <w:szCs w:val="20"/>
        </w:rPr>
        <w:t>为前一日的基金资产净值</w:t>
      </w:r>
    </w:p>
    <w:p w14:paraId="2277AC0A" w14:textId="77777777" w:rsidR="00D1637D" w:rsidRPr="00D1637D" w:rsidRDefault="00D1637D" w:rsidP="00D1637D">
      <w:pPr>
        <w:spacing w:line="360" w:lineRule="auto"/>
        <w:ind w:firstLineChars="200" w:firstLine="480"/>
        <w:rPr>
          <w:bCs/>
          <w:sz w:val="24"/>
          <w:szCs w:val="20"/>
        </w:rPr>
      </w:pPr>
      <w:r w:rsidRPr="00D1637D">
        <w:rPr>
          <w:rFonts w:hint="eastAsia"/>
          <w:bCs/>
          <w:sz w:val="24"/>
          <w:szCs w:val="20"/>
        </w:rPr>
        <w:t>（二）基金托管费的计提比例和计提方法</w:t>
      </w:r>
    </w:p>
    <w:p w14:paraId="1E488B44" w14:textId="77777777" w:rsidR="0069688D" w:rsidRPr="0069688D" w:rsidRDefault="0069688D" w:rsidP="0069688D">
      <w:pPr>
        <w:spacing w:line="360" w:lineRule="auto"/>
        <w:ind w:firstLineChars="200" w:firstLine="480"/>
        <w:rPr>
          <w:bCs/>
          <w:sz w:val="24"/>
          <w:szCs w:val="20"/>
        </w:rPr>
      </w:pPr>
      <w:r w:rsidRPr="0069688D">
        <w:rPr>
          <w:rFonts w:hint="eastAsia"/>
          <w:bCs/>
          <w:sz w:val="24"/>
          <w:szCs w:val="20"/>
        </w:rPr>
        <w:t>本基金的托管费按前一日基金资产净值的</w:t>
      </w:r>
      <w:r w:rsidRPr="0069688D">
        <w:rPr>
          <w:rFonts w:hint="eastAsia"/>
          <w:bCs/>
          <w:sz w:val="24"/>
          <w:szCs w:val="20"/>
        </w:rPr>
        <w:t>0.10%</w:t>
      </w:r>
      <w:r w:rsidRPr="0069688D">
        <w:rPr>
          <w:rFonts w:hint="eastAsia"/>
          <w:bCs/>
          <w:sz w:val="24"/>
          <w:szCs w:val="20"/>
        </w:rPr>
        <w:t>的年费率计提。托管费的计算方法如下：</w:t>
      </w:r>
    </w:p>
    <w:p w14:paraId="601377A2" w14:textId="77777777" w:rsidR="0069688D" w:rsidRPr="0069688D" w:rsidRDefault="0069688D" w:rsidP="0069688D">
      <w:pPr>
        <w:spacing w:line="360" w:lineRule="auto"/>
        <w:ind w:firstLineChars="200" w:firstLine="480"/>
        <w:rPr>
          <w:bCs/>
          <w:sz w:val="24"/>
          <w:szCs w:val="20"/>
        </w:rPr>
      </w:pPr>
      <w:r w:rsidRPr="0069688D">
        <w:rPr>
          <w:rFonts w:hint="eastAsia"/>
          <w:bCs/>
          <w:sz w:val="24"/>
          <w:szCs w:val="20"/>
        </w:rPr>
        <w:t>H</w:t>
      </w:r>
      <w:r w:rsidRPr="0069688D">
        <w:rPr>
          <w:rFonts w:hint="eastAsia"/>
          <w:bCs/>
          <w:sz w:val="24"/>
          <w:szCs w:val="20"/>
        </w:rPr>
        <w:t>＝</w:t>
      </w:r>
      <w:r w:rsidRPr="0069688D">
        <w:rPr>
          <w:rFonts w:hint="eastAsia"/>
          <w:bCs/>
          <w:sz w:val="24"/>
          <w:szCs w:val="20"/>
        </w:rPr>
        <w:t>E</w:t>
      </w:r>
      <w:r w:rsidRPr="0069688D">
        <w:rPr>
          <w:rFonts w:hint="eastAsia"/>
          <w:bCs/>
          <w:sz w:val="24"/>
          <w:szCs w:val="20"/>
        </w:rPr>
        <w:t>×</w:t>
      </w:r>
      <w:r w:rsidRPr="0069688D">
        <w:rPr>
          <w:rFonts w:hint="eastAsia"/>
          <w:bCs/>
          <w:sz w:val="24"/>
          <w:szCs w:val="20"/>
        </w:rPr>
        <w:t>0.10%</w:t>
      </w:r>
      <w:r w:rsidRPr="0069688D">
        <w:rPr>
          <w:rFonts w:hint="eastAsia"/>
          <w:bCs/>
          <w:sz w:val="24"/>
          <w:szCs w:val="20"/>
        </w:rPr>
        <w:t>÷当年天数</w:t>
      </w:r>
    </w:p>
    <w:p w14:paraId="65E16A13" w14:textId="77777777" w:rsidR="0069688D" w:rsidRPr="0069688D" w:rsidRDefault="0069688D" w:rsidP="0069688D">
      <w:pPr>
        <w:spacing w:line="360" w:lineRule="auto"/>
        <w:ind w:firstLineChars="200" w:firstLine="480"/>
        <w:rPr>
          <w:bCs/>
          <w:sz w:val="24"/>
          <w:szCs w:val="20"/>
        </w:rPr>
      </w:pPr>
      <w:r w:rsidRPr="0069688D">
        <w:rPr>
          <w:rFonts w:hint="eastAsia"/>
          <w:bCs/>
          <w:sz w:val="24"/>
          <w:szCs w:val="20"/>
        </w:rPr>
        <w:t>H</w:t>
      </w:r>
      <w:r w:rsidRPr="0069688D">
        <w:rPr>
          <w:rFonts w:hint="eastAsia"/>
          <w:bCs/>
          <w:sz w:val="24"/>
          <w:szCs w:val="20"/>
        </w:rPr>
        <w:t>为每日应计提的基金托管费</w:t>
      </w:r>
    </w:p>
    <w:p w14:paraId="0D96F48D" w14:textId="13AF4E25" w:rsidR="00D1637D" w:rsidRPr="00D1637D" w:rsidRDefault="0069688D" w:rsidP="0069688D">
      <w:pPr>
        <w:spacing w:line="360" w:lineRule="auto"/>
        <w:ind w:firstLineChars="200" w:firstLine="480"/>
        <w:rPr>
          <w:bCs/>
          <w:sz w:val="24"/>
          <w:szCs w:val="20"/>
        </w:rPr>
      </w:pPr>
      <w:r w:rsidRPr="0069688D">
        <w:rPr>
          <w:rFonts w:hint="eastAsia"/>
          <w:bCs/>
          <w:sz w:val="24"/>
          <w:szCs w:val="20"/>
        </w:rPr>
        <w:t>E</w:t>
      </w:r>
      <w:r w:rsidRPr="0069688D">
        <w:rPr>
          <w:rFonts w:hint="eastAsia"/>
          <w:bCs/>
          <w:sz w:val="24"/>
          <w:szCs w:val="20"/>
        </w:rPr>
        <w:t>为前一日的基金资产净值</w:t>
      </w:r>
    </w:p>
    <w:p w14:paraId="01A2D275" w14:textId="145ACEDB" w:rsidR="00D1637D" w:rsidRPr="00D1637D" w:rsidRDefault="00D1637D" w:rsidP="00D1637D">
      <w:pPr>
        <w:spacing w:line="360" w:lineRule="auto"/>
        <w:ind w:firstLineChars="200" w:firstLine="480"/>
        <w:rPr>
          <w:bCs/>
          <w:sz w:val="24"/>
          <w:szCs w:val="20"/>
        </w:rPr>
      </w:pPr>
      <w:r w:rsidRPr="00D1637D">
        <w:rPr>
          <w:rFonts w:hint="eastAsia"/>
          <w:bCs/>
          <w:sz w:val="24"/>
          <w:szCs w:val="20"/>
        </w:rPr>
        <w:t>（</w:t>
      </w:r>
      <w:r w:rsidR="0069688D">
        <w:rPr>
          <w:rFonts w:hint="eastAsia"/>
          <w:bCs/>
          <w:sz w:val="24"/>
          <w:szCs w:val="20"/>
        </w:rPr>
        <w:t>三</w:t>
      </w:r>
      <w:r w:rsidRPr="00D1637D">
        <w:rPr>
          <w:rFonts w:hint="eastAsia"/>
          <w:bCs/>
          <w:sz w:val="24"/>
          <w:szCs w:val="20"/>
        </w:rPr>
        <w:t>）账户开户费用、基金的证券</w:t>
      </w:r>
      <w:r w:rsidRPr="00D1637D">
        <w:rPr>
          <w:rFonts w:hint="eastAsia"/>
          <w:bCs/>
          <w:sz w:val="24"/>
          <w:szCs w:val="20"/>
        </w:rPr>
        <w:t>/</w:t>
      </w:r>
      <w:r w:rsidRPr="00D1637D">
        <w:rPr>
          <w:rFonts w:hint="eastAsia"/>
          <w:bCs/>
          <w:sz w:val="24"/>
          <w:szCs w:val="20"/>
        </w:rPr>
        <w:t>期货等交易费用、基金的银行汇划费用、账户维护费用、基金合同生效后与基金有关的信息披露费用、基金份额持有人大会费用、基金合同生效后与基金有关的会计师费、律师费、公证费、仲裁费和诉讼费等根据有关法律法规、基金合同及相应协议的规定，列入当期基金费用。</w:t>
      </w:r>
    </w:p>
    <w:p w14:paraId="5E707232" w14:textId="0AF09BC1" w:rsidR="00D1637D" w:rsidRPr="00D1637D" w:rsidRDefault="00D1637D" w:rsidP="00D1637D">
      <w:pPr>
        <w:spacing w:line="360" w:lineRule="auto"/>
        <w:ind w:firstLineChars="200" w:firstLine="480"/>
        <w:rPr>
          <w:bCs/>
          <w:sz w:val="24"/>
          <w:szCs w:val="20"/>
        </w:rPr>
      </w:pPr>
      <w:r w:rsidRPr="00D1637D">
        <w:rPr>
          <w:rFonts w:hint="eastAsia"/>
          <w:bCs/>
          <w:sz w:val="24"/>
          <w:szCs w:val="20"/>
        </w:rPr>
        <w:t>（</w:t>
      </w:r>
      <w:r w:rsidR="003D58F1">
        <w:rPr>
          <w:rFonts w:hint="eastAsia"/>
          <w:bCs/>
          <w:sz w:val="24"/>
          <w:szCs w:val="20"/>
        </w:rPr>
        <w:t>四</w:t>
      </w:r>
      <w:r w:rsidRPr="00D1637D">
        <w:rPr>
          <w:rFonts w:hint="eastAsia"/>
          <w:bCs/>
          <w:sz w:val="24"/>
          <w:szCs w:val="20"/>
        </w:rPr>
        <w:t>）不列入基金费用的项目</w:t>
      </w:r>
    </w:p>
    <w:p w14:paraId="621083ED" w14:textId="125C59D6" w:rsidR="003D58F1" w:rsidRPr="003D58F1" w:rsidRDefault="003D58F1" w:rsidP="003D58F1">
      <w:pPr>
        <w:spacing w:line="360" w:lineRule="auto"/>
        <w:ind w:firstLineChars="200" w:firstLine="480"/>
        <w:rPr>
          <w:bCs/>
          <w:sz w:val="24"/>
          <w:szCs w:val="20"/>
        </w:rPr>
      </w:pPr>
      <w:r w:rsidRPr="003D58F1">
        <w:rPr>
          <w:rFonts w:hint="eastAsia"/>
          <w:bCs/>
          <w:sz w:val="24"/>
          <w:szCs w:val="20"/>
        </w:rPr>
        <w:t>1</w:t>
      </w:r>
      <w:r>
        <w:rPr>
          <w:rFonts w:hint="eastAsia"/>
          <w:bCs/>
          <w:sz w:val="24"/>
          <w:szCs w:val="20"/>
        </w:rPr>
        <w:t>．</w:t>
      </w:r>
      <w:r w:rsidRPr="003D58F1">
        <w:rPr>
          <w:rFonts w:hint="eastAsia"/>
          <w:bCs/>
          <w:sz w:val="24"/>
          <w:szCs w:val="20"/>
        </w:rPr>
        <w:t>基金管理人和基金托管人因未履行或未完全履行义务导致的费用支出或基金财产的损失；</w:t>
      </w:r>
    </w:p>
    <w:p w14:paraId="2EA20772" w14:textId="09A13189" w:rsidR="003D58F1" w:rsidRPr="003D58F1" w:rsidRDefault="003D58F1" w:rsidP="003D58F1">
      <w:pPr>
        <w:spacing w:line="360" w:lineRule="auto"/>
        <w:ind w:firstLineChars="200" w:firstLine="480"/>
        <w:rPr>
          <w:bCs/>
          <w:sz w:val="24"/>
          <w:szCs w:val="20"/>
        </w:rPr>
      </w:pPr>
      <w:r w:rsidRPr="003D58F1">
        <w:rPr>
          <w:rFonts w:hint="eastAsia"/>
          <w:bCs/>
          <w:sz w:val="24"/>
          <w:szCs w:val="20"/>
        </w:rPr>
        <w:t>2</w:t>
      </w:r>
      <w:r>
        <w:rPr>
          <w:rFonts w:hint="eastAsia"/>
          <w:bCs/>
          <w:sz w:val="24"/>
          <w:szCs w:val="20"/>
        </w:rPr>
        <w:t>．</w:t>
      </w:r>
      <w:r w:rsidRPr="003D58F1">
        <w:rPr>
          <w:rFonts w:hint="eastAsia"/>
          <w:bCs/>
          <w:sz w:val="24"/>
          <w:szCs w:val="20"/>
        </w:rPr>
        <w:t>基金管理人和基金托管人处理与基金运作无关的事项发生的费用；</w:t>
      </w:r>
    </w:p>
    <w:p w14:paraId="19046CEB" w14:textId="55DF5A6F" w:rsidR="003D58F1" w:rsidRPr="003D58F1" w:rsidRDefault="003D58F1" w:rsidP="003D58F1">
      <w:pPr>
        <w:spacing w:line="360" w:lineRule="auto"/>
        <w:ind w:firstLineChars="200" w:firstLine="480"/>
        <w:rPr>
          <w:bCs/>
          <w:sz w:val="24"/>
          <w:szCs w:val="20"/>
        </w:rPr>
      </w:pPr>
      <w:r w:rsidRPr="003D58F1">
        <w:rPr>
          <w:rFonts w:hint="eastAsia"/>
          <w:bCs/>
          <w:sz w:val="24"/>
          <w:szCs w:val="20"/>
        </w:rPr>
        <w:t>3</w:t>
      </w:r>
      <w:r>
        <w:rPr>
          <w:rFonts w:hint="eastAsia"/>
          <w:bCs/>
          <w:sz w:val="24"/>
          <w:szCs w:val="20"/>
        </w:rPr>
        <w:t>．</w:t>
      </w:r>
      <w:r w:rsidRPr="003D58F1">
        <w:rPr>
          <w:rFonts w:hint="eastAsia"/>
          <w:bCs/>
          <w:sz w:val="24"/>
          <w:szCs w:val="20"/>
        </w:rPr>
        <w:t>《基金合同》生效前的相关费用；</w:t>
      </w:r>
    </w:p>
    <w:p w14:paraId="08AD421A" w14:textId="27EA555B" w:rsidR="00D1637D" w:rsidRPr="00D1637D" w:rsidRDefault="003D58F1" w:rsidP="003D58F1">
      <w:pPr>
        <w:spacing w:line="360" w:lineRule="auto"/>
        <w:ind w:firstLineChars="200" w:firstLine="480"/>
        <w:rPr>
          <w:bCs/>
          <w:sz w:val="24"/>
          <w:szCs w:val="20"/>
        </w:rPr>
      </w:pPr>
      <w:r w:rsidRPr="003D58F1">
        <w:rPr>
          <w:rFonts w:hint="eastAsia"/>
          <w:bCs/>
          <w:sz w:val="24"/>
          <w:szCs w:val="20"/>
        </w:rPr>
        <w:t>4</w:t>
      </w:r>
      <w:r>
        <w:rPr>
          <w:rFonts w:hint="eastAsia"/>
          <w:bCs/>
          <w:sz w:val="24"/>
          <w:szCs w:val="20"/>
        </w:rPr>
        <w:t>．</w:t>
      </w:r>
      <w:r w:rsidRPr="003D58F1">
        <w:rPr>
          <w:rFonts w:hint="eastAsia"/>
          <w:bCs/>
          <w:sz w:val="24"/>
          <w:szCs w:val="20"/>
        </w:rPr>
        <w:t>其他根据相关法律法规及中国证监会的有关规定不得列入基金费用的项目。</w:t>
      </w:r>
    </w:p>
    <w:p w14:paraId="79CD9C6F" w14:textId="70EA6FCD" w:rsidR="00D1637D" w:rsidRPr="00D1637D" w:rsidRDefault="00D1637D" w:rsidP="00D1637D">
      <w:pPr>
        <w:spacing w:line="360" w:lineRule="auto"/>
        <w:ind w:firstLineChars="200" w:firstLine="480"/>
        <w:rPr>
          <w:bCs/>
          <w:sz w:val="24"/>
          <w:szCs w:val="20"/>
        </w:rPr>
      </w:pPr>
      <w:r w:rsidRPr="00D1637D">
        <w:rPr>
          <w:rFonts w:hint="eastAsia"/>
          <w:bCs/>
          <w:sz w:val="24"/>
          <w:szCs w:val="20"/>
        </w:rPr>
        <w:t>（</w:t>
      </w:r>
      <w:r w:rsidR="00C0028E">
        <w:rPr>
          <w:rFonts w:hint="eastAsia"/>
          <w:bCs/>
          <w:sz w:val="24"/>
          <w:szCs w:val="20"/>
        </w:rPr>
        <w:t>五</w:t>
      </w:r>
      <w:r w:rsidRPr="00D1637D">
        <w:rPr>
          <w:rFonts w:hint="eastAsia"/>
          <w:bCs/>
          <w:sz w:val="24"/>
          <w:szCs w:val="20"/>
        </w:rPr>
        <w:t>）基金管理费、基金托管费的复核程序、支付方式和时间</w:t>
      </w:r>
    </w:p>
    <w:p w14:paraId="5FF748FB" w14:textId="77777777" w:rsidR="00D1637D" w:rsidRPr="00D1637D" w:rsidRDefault="00D1637D" w:rsidP="00D1637D">
      <w:pPr>
        <w:spacing w:line="360" w:lineRule="auto"/>
        <w:ind w:firstLineChars="200" w:firstLine="480"/>
        <w:rPr>
          <w:bCs/>
          <w:sz w:val="24"/>
          <w:szCs w:val="20"/>
        </w:rPr>
      </w:pPr>
      <w:r w:rsidRPr="00D1637D">
        <w:rPr>
          <w:rFonts w:hint="eastAsia"/>
          <w:bCs/>
          <w:sz w:val="24"/>
          <w:szCs w:val="20"/>
        </w:rPr>
        <w:t>1.</w:t>
      </w:r>
      <w:r w:rsidRPr="00D1637D">
        <w:rPr>
          <w:rFonts w:hint="eastAsia"/>
          <w:bCs/>
          <w:sz w:val="24"/>
          <w:szCs w:val="20"/>
        </w:rPr>
        <w:t>复核程序</w:t>
      </w:r>
    </w:p>
    <w:p w14:paraId="2CB7AC5D" w14:textId="63D95175" w:rsidR="00D1637D" w:rsidRPr="00D1637D" w:rsidRDefault="00D1637D" w:rsidP="00D1637D">
      <w:pPr>
        <w:spacing w:line="360" w:lineRule="auto"/>
        <w:ind w:firstLineChars="200" w:firstLine="480"/>
        <w:rPr>
          <w:bCs/>
          <w:sz w:val="24"/>
          <w:szCs w:val="20"/>
        </w:rPr>
      </w:pPr>
      <w:r w:rsidRPr="00D1637D">
        <w:rPr>
          <w:rFonts w:hint="eastAsia"/>
          <w:bCs/>
          <w:sz w:val="24"/>
          <w:szCs w:val="20"/>
        </w:rPr>
        <w:t>基金托管人对基金管理人计提的基金管理费、基金托管费等，根据本托管协议和基金合同的有关规定进行复核。</w:t>
      </w:r>
    </w:p>
    <w:p w14:paraId="1D5C23D5" w14:textId="77777777" w:rsidR="00D1637D" w:rsidRPr="00D1637D" w:rsidRDefault="00D1637D" w:rsidP="00D1637D">
      <w:pPr>
        <w:spacing w:line="360" w:lineRule="auto"/>
        <w:ind w:firstLineChars="200" w:firstLine="480"/>
        <w:rPr>
          <w:bCs/>
          <w:sz w:val="24"/>
          <w:szCs w:val="20"/>
        </w:rPr>
      </w:pPr>
      <w:r w:rsidRPr="00D1637D">
        <w:rPr>
          <w:rFonts w:hint="eastAsia"/>
          <w:bCs/>
          <w:sz w:val="24"/>
          <w:szCs w:val="20"/>
        </w:rPr>
        <w:t>2.</w:t>
      </w:r>
      <w:r w:rsidRPr="00D1637D">
        <w:rPr>
          <w:rFonts w:hint="eastAsia"/>
          <w:bCs/>
          <w:sz w:val="24"/>
          <w:szCs w:val="20"/>
        </w:rPr>
        <w:t>支付方式和时间</w:t>
      </w:r>
    </w:p>
    <w:p w14:paraId="72D7771F" w14:textId="053733C5" w:rsidR="00D1637D" w:rsidRPr="00D1637D" w:rsidRDefault="00D1637D" w:rsidP="00D1637D">
      <w:pPr>
        <w:spacing w:line="360" w:lineRule="auto"/>
        <w:ind w:firstLineChars="200" w:firstLine="480"/>
        <w:rPr>
          <w:bCs/>
          <w:sz w:val="24"/>
          <w:szCs w:val="20"/>
        </w:rPr>
      </w:pPr>
      <w:r w:rsidRPr="00D1637D">
        <w:rPr>
          <w:rFonts w:hint="eastAsia"/>
          <w:bCs/>
          <w:sz w:val="24"/>
          <w:szCs w:val="20"/>
        </w:rPr>
        <w:t>基金管理费、基金托管费每日计提，逐日累计至每月月末，按月支付</w:t>
      </w:r>
      <w:r w:rsidR="00751B9C">
        <w:rPr>
          <w:rFonts w:hint="eastAsia"/>
          <w:bCs/>
          <w:sz w:val="24"/>
          <w:szCs w:val="20"/>
        </w:rPr>
        <w:t>，经</w:t>
      </w:r>
      <w:r w:rsidRPr="00D1637D">
        <w:rPr>
          <w:rFonts w:hint="eastAsia"/>
          <w:bCs/>
          <w:sz w:val="24"/>
          <w:szCs w:val="20"/>
        </w:rPr>
        <w:t>基金</w:t>
      </w:r>
      <w:r w:rsidRPr="00D1637D">
        <w:rPr>
          <w:rFonts w:hint="eastAsia"/>
          <w:bCs/>
          <w:sz w:val="24"/>
          <w:szCs w:val="20"/>
        </w:rPr>
        <w:lastRenderedPageBreak/>
        <w:t>管理人与基金托管人</w:t>
      </w:r>
      <w:r w:rsidR="00751B9C">
        <w:rPr>
          <w:rFonts w:hint="eastAsia"/>
          <w:bCs/>
          <w:sz w:val="24"/>
          <w:szCs w:val="20"/>
        </w:rPr>
        <w:t>双方</w:t>
      </w:r>
      <w:r w:rsidRPr="00D1637D">
        <w:rPr>
          <w:rFonts w:hint="eastAsia"/>
          <w:bCs/>
          <w:sz w:val="24"/>
          <w:szCs w:val="20"/>
        </w:rPr>
        <w:t>核对</w:t>
      </w:r>
      <w:r w:rsidR="00751B9C">
        <w:rPr>
          <w:rFonts w:hint="eastAsia"/>
          <w:bCs/>
          <w:sz w:val="24"/>
          <w:szCs w:val="20"/>
        </w:rPr>
        <w:t>无误</w:t>
      </w:r>
      <w:r w:rsidRPr="00D1637D">
        <w:rPr>
          <w:rFonts w:hint="eastAsia"/>
          <w:bCs/>
          <w:sz w:val="24"/>
          <w:szCs w:val="20"/>
        </w:rPr>
        <w:t>后，基金托管人按照与基金管理人协商一致的方式于次月</w:t>
      </w:r>
      <w:r w:rsidR="008728D8">
        <w:rPr>
          <w:rFonts w:hint="eastAsia"/>
          <w:bCs/>
          <w:sz w:val="24"/>
          <w:szCs w:val="20"/>
        </w:rPr>
        <w:t>前</w:t>
      </w:r>
      <w:r w:rsidRPr="00D1637D">
        <w:rPr>
          <w:rFonts w:hint="eastAsia"/>
          <w:bCs/>
          <w:sz w:val="24"/>
          <w:szCs w:val="20"/>
        </w:rPr>
        <w:t>5</w:t>
      </w:r>
      <w:r w:rsidRPr="00D1637D">
        <w:rPr>
          <w:rFonts w:hint="eastAsia"/>
          <w:bCs/>
          <w:sz w:val="24"/>
          <w:szCs w:val="20"/>
        </w:rPr>
        <w:t>个工作日内从基金财产中一次性支付给基金管理人、基金托管人。</w:t>
      </w:r>
      <w:r w:rsidR="008728D8">
        <w:rPr>
          <w:rFonts w:hint="eastAsia"/>
          <w:bCs/>
          <w:sz w:val="24"/>
          <w:szCs w:val="20"/>
        </w:rPr>
        <w:t>若遇法定节假日、公休假等，支付日期顺延</w:t>
      </w:r>
      <w:r w:rsidRPr="00D1637D">
        <w:rPr>
          <w:rFonts w:hint="eastAsia"/>
          <w:bCs/>
          <w:sz w:val="24"/>
          <w:szCs w:val="20"/>
        </w:rPr>
        <w:t>。</w:t>
      </w:r>
    </w:p>
    <w:p w14:paraId="6F461B17" w14:textId="6191E83E" w:rsidR="00D1637D" w:rsidRPr="00406A9F" w:rsidRDefault="00D1637D" w:rsidP="00D1637D">
      <w:pPr>
        <w:spacing w:line="360" w:lineRule="auto"/>
        <w:ind w:firstLineChars="200" w:firstLine="480"/>
        <w:rPr>
          <w:bCs/>
          <w:sz w:val="24"/>
          <w:szCs w:val="20"/>
        </w:rPr>
      </w:pPr>
    </w:p>
    <w:p w14:paraId="54C7D60F" w14:textId="77777777" w:rsidR="0099216A" w:rsidRPr="00406A9F" w:rsidRDefault="00C73BD5" w:rsidP="00AC524D">
      <w:pPr>
        <w:pStyle w:val="1"/>
        <w:spacing w:beforeLines="50" w:before="156" w:afterLines="50" w:after="156" w:line="360" w:lineRule="auto"/>
        <w:jc w:val="center"/>
        <w:rPr>
          <w:bCs w:val="0"/>
          <w:sz w:val="24"/>
          <w:szCs w:val="20"/>
        </w:rPr>
      </w:pPr>
      <w:r w:rsidRPr="00406A9F">
        <w:rPr>
          <w:bCs w:val="0"/>
          <w:sz w:val="24"/>
          <w:szCs w:val="20"/>
        </w:rPr>
        <w:br w:type="page"/>
      </w:r>
      <w:bookmarkStart w:id="105" w:name="_Toc348082040"/>
      <w:bookmarkStart w:id="106" w:name="_Toc49184449"/>
      <w:r w:rsidR="0099216A" w:rsidRPr="00AC524D">
        <w:rPr>
          <w:rFonts w:hint="eastAsia"/>
          <w:sz w:val="28"/>
        </w:rPr>
        <w:lastRenderedPageBreak/>
        <w:t>十二、基金份额持有人名册的保管</w:t>
      </w:r>
      <w:bookmarkEnd w:id="105"/>
      <w:bookmarkEnd w:id="106"/>
    </w:p>
    <w:p w14:paraId="116BD040" w14:textId="694CCF68" w:rsidR="0099216A" w:rsidRPr="00406A9F" w:rsidRDefault="0099216A" w:rsidP="00406A9F">
      <w:pPr>
        <w:spacing w:line="360" w:lineRule="auto"/>
        <w:ind w:firstLineChars="200" w:firstLine="480"/>
        <w:rPr>
          <w:bCs/>
          <w:sz w:val="24"/>
          <w:szCs w:val="20"/>
        </w:rPr>
      </w:pPr>
      <w:r w:rsidRPr="00406A9F">
        <w:rPr>
          <w:rFonts w:hint="eastAsia"/>
          <w:bCs/>
          <w:sz w:val="24"/>
          <w:szCs w:val="20"/>
        </w:rPr>
        <w:t>基金份额持有人名册至少应包括基金份额持有人的名称</w:t>
      </w:r>
      <w:r w:rsidR="00D076A4" w:rsidRPr="00406A9F">
        <w:rPr>
          <w:rFonts w:hint="eastAsia"/>
          <w:bCs/>
          <w:sz w:val="24"/>
          <w:szCs w:val="20"/>
        </w:rPr>
        <w:t>、证件号码</w:t>
      </w:r>
      <w:r w:rsidRPr="00406A9F">
        <w:rPr>
          <w:rFonts w:hint="eastAsia"/>
          <w:bCs/>
          <w:sz w:val="24"/>
          <w:szCs w:val="20"/>
        </w:rPr>
        <w:t>和持有的基金份额。基金份额持有人名册由基金登记机构根据基金管理人的指令编制和保管，</w:t>
      </w:r>
      <w:r w:rsidR="000902D8">
        <w:rPr>
          <w:rFonts w:hint="eastAsia"/>
          <w:bCs/>
          <w:sz w:val="24"/>
          <w:szCs w:val="20"/>
        </w:rPr>
        <w:t>保存期自基金账户销户之日起不少于</w:t>
      </w:r>
      <w:r w:rsidR="000902D8">
        <w:rPr>
          <w:rFonts w:hint="eastAsia"/>
          <w:bCs/>
          <w:sz w:val="24"/>
          <w:szCs w:val="20"/>
        </w:rPr>
        <w:t>2</w:t>
      </w:r>
      <w:r w:rsidR="000902D8">
        <w:rPr>
          <w:bCs/>
          <w:sz w:val="24"/>
          <w:szCs w:val="20"/>
        </w:rPr>
        <w:t>0</w:t>
      </w:r>
      <w:r w:rsidR="000902D8">
        <w:rPr>
          <w:bCs/>
          <w:sz w:val="24"/>
          <w:szCs w:val="20"/>
        </w:rPr>
        <w:t>年</w:t>
      </w:r>
      <w:r w:rsidR="000902D8">
        <w:rPr>
          <w:rFonts w:hint="eastAsia"/>
          <w:bCs/>
          <w:sz w:val="24"/>
          <w:szCs w:val="20"/>
        </w:rPr>
        <w:t>。</w:t>
      </w:r>
      <w:r w:rsidRPr="00406A9F">
        <w:rPr>
          <w:rFonts w:hint="eastAsia"/>
          <w:bCs/>
          <w:sz w:val="24"/>
          <w:szCs w:val="20"/>
        </w:rPr>
        <w:t>基金管理人和基金托管人应分别保管基金份额持有人名册，保存期</w:t>
      </w:r>
      <w:r w:rsidR="00737F1A" w:rsidRPr="00406A9F">
        <w:rPr>
          <w:rFonts w:hint="eastAsia"/>
          <w:bCs/>
          <w:sz w:val="24"/>
          <w:szCs w:val="20"/>
        </w:rPr>
        <w:t>限不</w:t>
      </w:r>
      <w:r w:rsidR="00307109">
        <w:rPr>
          <w:rFonts w:hint="eastAsia"/>
          <w:bCs/>
          <w:sz w:val="24"/>
          <w:szCs w:val="20"/>
        </w:rPr>
        <w:t>少于</w:t>
      </w:r>
      <w:r w:rsidR="00307109">
        <w:rPr>
          <w:rFonts w:hint="eastAsia"/>
          <w:bCs/>
          <w:sz w:val="24"/>
          <w:szCs w:val="20"/>
        </w:rPr>
        <w:t>1</w:t>
      </w:r>
      <w:r w:rsidR="00307109">
        <w:rPr>
          <w:bCs/>
          <w:sz w:val="24"/>
          <w:szCs w:val="20"/>
        </w:rPr>
        <w:t>5</w:t>
      </w:r>
      <w:r w:rsidR="00307109">
        <w:rPr>
          <w:bCs/>
          <w:sz w:val="24"/>
          <w:szCs w:val="20"/>
        </w:rPr>
        <w:t>年</w:t>
      </w:r>
      <w:r w:rsidR="00307109">
        <w:rPr>
          <w:rFonts w:hint="eastAsia"/>
          <w:bCs/>
          <w:sz w:val="24"/>
          <w:szCs w:val="20"/>
        </w:rPr>
        <w:t>，</w:t>
      </w:r>
      <w:r w:rsidR="00863A9A" w:rsidRPr="00863A9A">
        <w:rPr>
          <w:rFonts w:hint="eastAsia"/>
          <w:bCs/>
          <w:sz w:val="24"/>
          <w:szCs w:val="20"/>
        </w:rPr>
        <w:t>法律法规或有权机关另有规定的除外</w:t>
      </w:r>
      <w:r w:rsidRPr="00406A9F">
        <w:rPr>
          <w:rFonts w:hint="eastAsia"/>
          <w:bCs/>
          <w:sz w:val="24"/>
          <w:szCs w:val="20"/>
        </w:rPr>
        <w:t>。如不能妥善保管，则按相关</w:t>
      </w:r>
      <w:r w:rsidR="00E9435F" w:rsidRPr="00406A9F">
        <w:rPr>
          <w:rFonts w:hint="eastAsia"/>
          <w:bCs/>
          <w:sz w:val="24"/>
          <w:szCs w:val="20"/>
        </w:rPr>
        <w:t>法律</w:t>
      </w:r>
      <w:r w:rsidRPr="00406A9F">
        <w:rPr>
          <w:rFonts w:hint="eastAsia"/>
          <w:bCs/>
          <w:sz w:val="24"/>
          <w:szCs w:val="20"/>
        </w:rPr>
        <w:t>法规承担责任。</w:t>
      </w:r>
    </w:p>
    <w:p w14:paraId="7020CFB5" w14:textId="77777777" w:rsidR="005A7140" w:rsidRPr="00406A9F" w:rsidRDefault="0099216A" w:rsidP="00406A9F">
      <w:pPr>
        <w:spacing w:line="360" w:lineRule="auto"/>
        <w:ind w:firstLineChars="200" w:firstLine="480"/>
        <w:rPr>
          <w:bCs/>
          <w:sz w:val="24"/>
          <w:szCs w:val="20"/>
        </w:rPr>
      </w:pPr>
      <w:r w:rsidRPr="00406A9F">
        <w:rPr>
          <w:rFonts w:hint="eastAsia"/>
          <w:bCs/>
          <w:sz w:val="24"/>
          <w:szCs w:val="20"/>
        </w:rPr>
        <w:t>在基金托管人要求或编制</w:t>
      </w:r>
      <w:r w:rsidR="00EA62EC" w:rsidRPr="00406A9F">
        <w:rPr>
          <w:rFonts w:hint="eastAsia"/>
          <w:bCs/>
          <w:sz w:val="24"/>
          <w:szCs w:val="20"/>
        </w:rPr>
        <w:t>中期报告和年度报告</w:t>
      </w:r>
      <w:r w:rsidRPr="00406A9F">
        <w:rPr>
          <w:rFonts w:hint="eastAsia"/>
          <w:bCs/>
          <w:sz w:val="24"/>
          <w:szCs w:val="20"/>
        </w:rPr>
        <w:t>前，基金管理人应将有关资料送交基金托管人，不得无故拒绝或延误提供，并保证其的真实性、准确性和完整性。基金</w:t>
      </w:r>
      <w:r w:rsidR="00E96960" w:rsidRPr="00406A9F">
        <w:rPr>
          <w:rFonts w:hint="eastAsia"/>
          <w:bCs/>
          <w:sz w:val="24"/>
          <w:szCs w:val="20"/>
        </w:rPr>
        <w:t>管理人和</w:t>
      </w:r>
      <w:r w:rsidRPr="00406A9F">
        <w:rPr>
          <w:rFonts w:hint="eastAsia"/>
          <w:bCs/>
          <w:sz w:val="24"/>
          <w:szCs w:val="20"/>
        </w:rPr>
        <w:t>托管人不得将所保管的基金份额持有人名册用于基金托管业务以外的其他用途，并应遵守保密义务。</w:t>
      </w:r>
    </w:p>
    <w:p w14:paraId="35CD5641" w14:textId="77777777" w:rsidR="00EE227F" w:rsidRPr="00406A9F" w:rsidRDefault="00C73BD5" w:rsidP="00AC524D">
      <w:pPr>
        <w:pStyle w:val="1"/>
        <w:spacing w:beforeLines="50" w:before="156" w:afterLines="50" w:after="156" w:line="360" w:lineRule="auto"/>
        <w:jc w:val="center"/>
        <w:rPr>
          <w:bCs w:val="0"/>
          <w:sz w:val="24"/>
          <w:szCs w:val="20"/>
        </w:rPr>
      </w:pPr>
      <w:r w:rsidRPr="00406A9F">
        <w:rPr>
          <w:bCs w:val="0"/>
          <w:sz w:val="24"/>
          <w:szCs w:val="20"/>
        </w:rPr>
        <w:br w:type="page"/>
      </w:r>
      <w:bookmarkStart w:id="107" w:name="_Toc348082041"/>
      <w:bookmarkStart w:id="108" w:name="_Toc49184450"/>
      <w:r w:rsidR="005A7140" w:rsidRPr="00AC524D">
        <w:rPr>
          <w:rFonts w:hint="eastAsia"/>
          <w:sz w:val="28"/>
        </w:rPr>
        <w:lastRenderedPageBreak/>
        <w:t>十三</w:t>
      </w:r>
      <w:r w:rsidR="0099216A" w:rsidRPr="00AC524D">
        <w:rPr>
          <w:rFonts w:hint="eastAsia"/>
          <w:sz w:val="28"/>
        </w:rPr>
        <w:t>、基金有关文件档案的保存</w:t>
      </w:r>
      <w:bookmarkEnd w:id="107"/>
      <w:bookmarkEnd w:id="108"/>
    </w:p>
    <w:p w14:paraId="2172CD10"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（一）档案保存</w:t>
      </w:r>
    </w:p>
    <w:p w14:paraId="4C31A34C" w14:textId="42BDA731" w:rsidR="0099216A" w:rsidRPr="00406A9F" w:rsidRDefault="0099216A" w:rsidP="00406A9F">
      <w:pPr>
        <w:spacing w:line="360" w:lineRule="auto"/>
        <w:ind w:firstLineChars="200" w:firstLine="480"/>
        <w:rPr>
          <w:bCs/>
          <w:sz w:val="24"/>
          <w:szCs w:val="20"/>
        </w:rPr>
      </w:pPr>
      <w:r w:rsidRPr="00406A9F">
        <w:rPr>
          <w:rFonts w:hint="eastAsia"/>
          <w:bCs/>
          <w:sz w:val="24"/>
          <w:szCs w:val="20"/>
        </w:rPr>
        <w:t>基金管理人应保存基金财产管理业务活动的记录、账册、报表和其他相关资料。基金托管人应保存基金托管业务活动的记录、账册、报表和其他相关资料。基金管理人和基金托管人都应当按规定的期限保管。保存期限</w:t>
      </w:r>
      <w:r w:rsidR="00737F1A" w:rsidRPr="00406A9F">
        <w:rPr>
          <w:rFonts w:hint="eastAsia"/>
          <w:bCs/>
          <w:sz w:val="24"/>
          <w:szCs w:val="20"/>
        </w:rPr>
        <w:t>不</w:t>
      </w:r>
      <w:r w:rsidR="00B937C1">
        <w:rPr>
          <w:rFonts w:hint="eastAsia"/>
          <w:bCs/>
          <w:sz w:val="24"/>
          <w:szCs w:val="20"/>
        </w:rPr>
        <w:t>少于</w:t>
      </w:r>
      <w:r w:rsidR="00B937C1">
        <w:rPr>
          <w:rFonts w:hint="eastAsia"/>
          <w:bCs/>
          <w:sz w:val="24"/>
          <w:szCs w:val="20"/>
        </w:rPr>
        <w:t>1</w:t>
      </w:r>
      <w:r w:rsidR="00B937C1">
        <w:rPr>
          <w:bCs/>
          <w:sz w:val="24"/>
          <w:szCs w:val="20"/>
        </w:rPr>
        <w:t>5</w:t>
      </w:r>
      <w:r w:rsidR="00B937C1">
        <w:rPr>
          <w:bCs/>
          <w:sz w:val="24"/>
          <w:szCs w:val="20"/>
        </w:rPr>
        <w:t>年</w:t>
      </w:r>
      <w:r w:rsidR="00B937C1">
        <w:rPr>
          <w:rFonts w:hint="eastAsia"/>
          <w:bCs/>
          <w:sz w:val="24"/>
          <w:szCs w:val="20"/>
        </w:rPr>
        <w:t>，</w:t>
      </w:r>
      <w:r w:rsidR="008656C6" w:rsidRPr="008656C6">
        <w:rPr>
          <w:rFonts w:hint="eastAsia"/>
          <w:bCs/>
          <w:sz w:val="24"/>
          <w:szCs w:val="20"/>
        </w:rPr>
        <w:t>法律法规或监管规则另有规定的，从其规定</w:t>
      </w:r>
      <w:r w:rsidRPr="00406A9F">
        <w:rPr>
          <w:rFonts w:hint="eastAsia"/>
          <w:bCs/>
          <w:sz w:val="24"/>
          <w:szCs w:val="20"/>
        </w:rPr>
        <w:t>。</w:t>
      </w:r>
    </w:p>
    <w:p w14:paraId="27527533"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（二）合同档案的建立</w:t>
      </w:r>
    </w:p>
    <w:p w14:paraId="2166F028" w14:textId="4C5C687D" w:rsidR="00C41223" w:rsidRPr="00406A9F" w:rsidRDefault="0099216A" w:rsidP="00406A9F">
      <w:pPr>
        <w:spacing w:line="360" w:lineRule="auto"/>
        <w:ind w:firstLineChars="200" w:firstLine="480"/>
        <w:rPr>
          <w:bCs/>
          <w:sz w:val="24"/>
          <w:szCs w:val="20"/>
        </w:rPr>
      </w:pPr>
      <w:r w:rsidRPr="00406A9F">
        <w:rPr>
          <w:rFonts w:hint="eastAsia"/>
          <w:bCs/>
          <w:sz w:val="24"/>
          <w:szCs w:val="20"/>
        </w:rPr>
        <w:t>1.</w:t>
      </w:r>
      <w:r w:rsidRPr="00406A9F">
        <w:rPr>
          <w:rFonts w:hint="eastAsia"/>
          <w:bCs/>
          <w:sz w:val="24"/>
          <w:szCs w:val="20"/>
        </w:rPr>
        <w:t>基金管理人签署重大合同文本后，应及时将合同文本正本送达基金托管人处。</w:t>
      </w:r>
      <w:r w:rsidR="0012682C" w:rsidRPr="0012682C">
        <w:rPr>
          <w:rFonts w:hint="eastAsia"/>
          <w:bCs/>
          <w:sz w:val="24"/>
          <w:szCs w:val="20"/>
        </w:rPr>
        <w:t>对于无法取得二份以上的正本的，基金管理人应向基金托管人提供加盖</w:t>
      </w:r>
      <w:r w:rsidR="00013009">
        <w:rPr>
          <w:rFonts w:hint="eastAsia"/>
          <w:bCs/>
          <w:sz w:val="24"/>
          <w:szCs w:val="20"/>
        </w:rPr>
        <w:t>公章或</w:t>
      </w:r>
      <w:r w:rsidR="0012682C" w:rsidRPr="0012682C">
        <w:rPr>
          <w:rFonts w:hint="eastAsia"/>
          <w:bCs/>
          <w:sz w:val="24"/>
          <w:szCs w:val="20"/>
        </w:rPr>
        <w:t>授权业务章的合同传真件或复印件，未经双方协商或未在合同约定范围内，合同原件不得转移。</w:t>
      </w:r>
    </w:p>
    <w:p w14:paraId="05180514"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2.</w:t>
      </w:r>
      <w:r w:rsidRPr="00406A9F">
        <w:rPr>
          <w:rFonts w:hint="eastAsia"/>
          <w:bCs/>
          <w:sz w:val="24"/>
          <w:szCs w:val="20"/>
        </w:rPr>
        <w:t>基金管理人应及时将与本基金账务处理、资金划拨等有关的合同、协议传真</w:t>
      </w:r>
      <w:r w:rsidR="004E1291" w:rsidRPr="00406A9F">
        <w:rPr>
          <w:rFonts w:hint="eastAsia"/>
          <w:bCs/>
          <w:sz w:val="24"/>
          <w:szCs w:val="20"/>
        </w:rPr>
        <w:t>至</w:t>
      </w:r>
      <w:r w:rsidRPr="00406A9F">
        <w:rPr>
          <w:rFonts w:hint="eastAsia"/>
          <w:bCs/>
          <w:sz w:val="24"/>
          <w:szCs w:val="20"/>
        </w:rPr>
        <w:t>基金托管人。</w:t>
      </w:r>
    </w:p>
    <w:p w14:paraId="05877BE1"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（三）变更与协助</w:t>
      </w:r>
    </w:p>
    <w:p w14:paraId="39A80F4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若基金管理人</w:t>
      </w:r>
      <w:r w:rsidRPr="00406A9F">
        <w:rPr>
          <w:rFonts w:hint="eastAsia"/>
          <w:bCs/>
          <w:sz w:val="24"/>
          <w:szCs w:val="20"/>
        </w:rPr>
        <w:t>/</w:t>
      </w:r>
      <w:r w:rsidRPr="00406A9F">
        <w:rPr>
          <w:rFonts w:hint="eastAsia"/>
          <w:bCs/>
          <w:sz w:val="24"/>
          <w:szCs w:val="20"/>
        </w:rPr>
        <w:t>基金托管人发生变更，未变更的一方有义务协助变更后的接任人接收相应文件。</w:t>
      </w:r>
    </w:p>
    <w:p w14:paraId="7F5ED488" w14:textId="1129BD14" w:rsidR="0099216A" w:rsidRPr="00406A9F" w:rsidRDefault="0099216A" w:rsidP="00406A9F">
      <w:pPr>
        <w:spacing w:line="360" w:lineRule="auto"/>
        <w:ind w:firstLineChars="200" w:firstLine="480"/>
        <w:rPr>
          <w:bCs/>
          <w:sz w:val="24"/>
          <w:szCs w:val="20"/>
        </w:rPr>
      </w:pPr>
      <w:r w:rsidRPr="00406A9F">
        <w:rPr>
          <w:rFonts w:hint="eastAsia"/>
          <w:bCs/>
          <w:sz w:val="24"/>
          <w:szCs w:val="20"/>
        </w:rPr>
        <w:t>（四）基金管理人和基金托管人应按各自职责完整保存原始凭证、记账凭证、基金账册、交易记录和重要合同等，承担保密义务</w:t>
      </w:r>
      <w:r w:rsidR="004E14C8" w:rsidRPr="004E14C8">
        <w:rPr>
          <w:rFonts w:hint="eastAsia"/>
          <w:bCs/>
          <w:sz w:val="24"/>
          <w:szCs w:val="20"/>
        </w:rPr>
        <w:t>并保存</w:t>
      </w:r>
      <w:r w:rsidR="00900D0F">
        <w:rPr>
          <w:rFonts w:hint="eastAsia"/>
          <w:bCs/>
          <w:sz w:val="24"/>
          <w:szCs w:val="20"/>
        </w:rPr>
        <w:t>至少十五年以上，但司法强制检查情形及法律法规规定的其它情形除外</w:t>
      </w:r>
      <w:r w:rsidRPr="00406A9F">
        <w:rPr>
          <w:rFonts w:hint="eastAsia"/>
          <w:bCs/>
          <w:sz w:val="24"/>
          <w:szCs w:val="20"/>
        </w:rPr>
        <w:t>。</w:t>
      </w:r>
    </w:p>
    <w:p w14:paraId="740C5905" w14:textId="77777777" w:rsidR="0099216A" w:rsidRPr="0065750F" w:rsidRDefault="0099216A" w:rsidP="00EA2B8A">
      <w:pPr>
        <w:adjustRightInd w:val="0"/>
        <w:snapToGrid w:val="0"/>
        <w:spacing w:line="360" w:lineRule="auto"/>
        <w:rPr>
          <w:rFonts w:ascii="宋体" w:hAnsi="宋体"/>
          <w:szCs w:val="21"/>
        </w:rPr>
      </w:pPr>
    </w:p>
    <w:p w14:paraId="18BFF926"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09" w:name="_Toc348082042"/>
      <w:bookmarkStart w:id="110" w:name="_Toc49184451"/>
      <w:r w:rsidR="005A7140" w:rsidRPr="00AC524D">
        <w:rPr>
          <w:rFonts w:hint="eastAsia"/>
          <w:sz w:val="28"/>
        </w:rPr>
        <w:lastRenderedPageBreak/>
        <w:t>十四</w:t>
      </w:r>
      <w:r w:rsidR="0099216A" w:rsidRPr="00AC524D">
        <w:rPr>
          <w:rFonts w:hint="eastAsia"/>
          <w:sz w:val="28"/>
        </w:rPr>
        <w:t>、基金管理人和基金托管人的更换</w:t>
      </w:r>
      <w:bookmarkEnd w:id="109"/>
      <w:bookmarkEnd w:id="110"/>
    </w:p>
    <w:p w14:paraId="4C2D38F1" w14:textId="12CFD3F4" w:rsidR="00620784" w:rsidRPr="00620784" w:rsidRDefault="00620784" w:rsidP="00620784">
      <w:pPr>
        <w:spacing w:line="360" w:lineRule="auto"/>
        <w:ind w:firstLineChars="200" w:firstLine="480"/>
        <w:rPr>
          <w:bCs/>
          <w:sz w:val="24"/>
          <w:szCs w:val="20"/>
        </w:rPr>
      </w:pPr>
      <w:r>
        <w:rPr>
          <w:rFonts w:hint="eastAsia"/>
          <w:bCs/>
          <w:sz w:val="24"/>
          <w:szCs w:val="20"/>
        </w:rPr>
        <w:t>（一）</w:t>
      </w:r>
      <w:r w:rsidRPr="00620784">
        <w:rPr>
          <w:rFonts w:hint="eastAsia"/>
          <w:bCs/>
          <w:sz w:val="24"/>
          <w:szCs w:val="20"/>
        </w:rPr>
        <w:t>基金管理人和基金托管人职责终止的情形</w:t>
      </w:r>
    </w:p>
    <w:p w14:paraId="7DEE5CCC" w14:textId="6EFB71BC" w:rsidR="00620784" w:rsidRPr="00620784" w:rsidRDefault="00620784" w:rsidP="00620784">
      <w:pPr>
        <w:spacing w:line="360" w:lineRule="auto"/>
        <w:ind w:firstLineChars="200" w:firstLine="480"/>
        <w:rPr>
          <w:bCs/>
          <w:sz w:val="24"/>
          <w:szCs w:val="20"/>
        </w:rPr>
      </w:pPr>
      <w:r>
        <w:rPr>
          <w:rFonts w:hint="eastAsia"/>
          <w:bCs/>
          <w:sz w:val="24"/>
          <w:szCs w:val="20"/>
        </w:rPr>
        <w:t>1</w:t>
      </w:r>
      <w:r>
        <w:rPr>
          <w:bCs/>
          <w:sz w:val="24"/>
          <w:szCs w:val="20"/>
        </w:rPr>
        <w:t>.</w:t>
      </w:r>
      <w:r w:rsidRPr="00620784">
        <w:rPr>
          <w:rFonts w:hint="eastAsia"/>
          <w:bCs/>
          <w:sz w:val="24"/>
          <w:szCs w:val="20"/>
        </w:rPr>
        <w:t>基金管理人职责终止的情形</w:t>
      </w:r>
    </w:p>
    <w:p w14:paraId="3C6B09DA" w14:textId="77777777" w:rsidR="00620784" w:rsidRPr="00620784" w:rsidRDefault="00620784" w:rsidP="00620784">
      <w:pPr>
        <w:spacing w:line="360" w:lineRule="auto"/>
        <w:ind w:firstLineChars="200" w:firstLine="480"/>
        <w:rPr>
          <w:bCs/>
          <w:sz w:val="24"/>
          <w:szCs w:val="20"/>
        </w:rPr>
      </w:pPr>
      <w:r w:rsidRPr="00620784">
        <w:rPr>
          <w:rFonts w:hint="eastAsia"/>
          <w:bCs/>
          <w:sz w:val="24"/>
          <w:szCs w:val="20"/>
        </w:rPr>
        <w:t>有下列情形之一的，基金管理人职责终止：</w:t>
      </w:r>
    </w:p>
    <w:p w14:paraId="7165C0E4" w14:textId="250122A9"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1</w:t>
      </w:r>
      <w:r>
        <w:rPr>
          <w:rFonts w:hint="eastAsia"/>
          <w:bCs/>
          <w:sz w:val="24"/>
          <w:szCs w:val="20"/>
        </w:rPr>
        <w:t>）</w:t>
      </w:r>
      <w:r w:rsidRPr="00620784">
        <w:rPr>
          <w:rFonts w:hint="eastAsia"/>
          <w:bCs/>
          <w:sz w:val="24"/>
          <w:szCs w:val="20"/>
        </w:rPr>
        <w:t>被依法取消基金管理资格；</w:t>
      </w:r>
    </w:p>
    <w:p w14:paraId="67A5DCB8" w14:textId="2680470E"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2</w:t>
      </w:r>
      <w:r>
        <w:rPr>
          <w:rFonts w:hint="eastAsia"/>
          <w:bCs/>
          <w:sz w:val="24"/>
          <w:szCs w:val="20"/>
        </w:rPr>
        <w:t>）</w:t>
      </w:r>
      <w:r w:rsidRPr="00620784">
        <w:rPr>
          <w:rFonts w:hint="eastAsia"/>
          <w:bCs/>
          <w:sz w:val="24"/>
          <w:szCs w:val="20"/>
        </w:rPr>
        <w:t>被基金份额持有人大会解任；</w:t>
      </w:r>
    </w:p>
    <w:p w14:paraId="61115C47" w14:textId="06CBBDA3"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3</w:t>
      </w:r>
      <w:r>
        <w:rPr>
          <w:rFonts w:hint="eastAsia"/>
          <w:bCs/>
          <w:sz w:val="24"/>
          <w:szCs w:val="20"/>
        </w:rPr>
        <w:t>）</w:t>
      </w:r>
      <w:r w:rsidRPr="00620784">
        <w:rPr>
          <w:rFonts w:hint="eastAsia"/>
          <w:bCs/>
          <w:sz w:val="24"/>
          <w:szCs w:val="20"/>
        </w:rPr>
        <w:t>依法解散、被依法撤销或被依法宣告破产；</w:t>
      </w:r>
    </w:p>
    <w:p w14:paraId="720DFD09" w14:textId="320BAA62"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4</w:t>
      </w:r>
      <w:r>
        <w:rPr>
          <w:rFonts w:hint="eastAsia"/>
          <w:bCs/>
          <w:sz w:val="24"/>
          <w:szCs w:val="20"/>
        </w:rPr>
        <w:t>）</w:t>
      </w:r>
      <w:r w:rsidRPr="00620784">
        <w:rPr>
          <w:rFonts w:hint="eastAsia"/>
          <w:bCs/>
          <w:sz w:val="24"/>
          <w:szCs w:val="20"/>
        </w:rPr>
        <w:t>法律法规及中国证监会规定的和《基金合同》约定的其他情形。</w:t>
      </w:r>
    </w:p>
    <w:p w14:paraId="1DB13C08" w14:textId="668FBD98" w:rsidR="00620784" w:rsidRPr="00620784" w:rsidRDefault="00620784" w:rsidP="00620784">
      <w:pPr>
        <w:spacing w:line="360" w:lineRule="auto"/>
        <w:ind w:firstLineChars="200" w:firstLine="480"/>
        <w:rPr>
          <w:bCs/>
          <w:sz w:val="24"/>
          <w:szCs w:val="20"/>
        </w:rPr>
      </w:pPr>
      <w:r>
        <w:rPr>
          <w:rFonts w:hint="eastAsia"/>
          <w:bCs/>
          <w:sz w:val="24"/>
          <w:szCs w:val="20"/>
        </w:rPr>
        <w:t>2</w:t>
      </w:r>
      <w:r>
        <w:rPr>
          <w:bCs/>
          <w:sz w:val="24"/>
          <w:szCs w:val="20"/>
        </w:rPr>
        <w:t>.</w:t>
      </w:r>
      <w:r w:rsidRPr="00620784">
        <w:rPr>
          <w:rFonts w:hint="eastAsia"/>
          <w:bCs/>
          <w:sz w:val="24"/>
          <w:szCs w:val="20"/>
        </w:rPr>
        <w:t>基金托管人职责终止的情形</w:t>
      </w:r>
    </w:p>
    <w:p w14:paraId="3358B8D4" w14:textId="77777777" w:rsidR="00620784" w:rsidRPr="00620784" w:rsidRDefault="00620784" w:rsidP="00620784">
      <w:pPr>
        <w:spacing w:line="360" w:lineRule="auto"/>
        <w:ind w:firstLineChars="200" w:firstLine="480"/>
        <w:rPr>
          <w:bCs/>
          <w:sz w:val="24"/>
          <w:szCs w:val="20"/>
        </w:rPr>
      </w:pPr>
      <w:r w:rsidRPr="00620784">
        <w:rPr>
          <w:rFonts w:hint="eastAsia"/>
          <w:bCs/>
          <w:sz w:val="24"/>
          <w:szCs w:val="20"/>
        </w:rPr>
        <w:t>有下列情形之一的，基金托管人职责终止：</w:t>
      </w:r>
    </w:p>
    <w:p w14:paraId="6DB76026" w14:textId="336955E6"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1</w:t>
      </w:r>
      <w:r>
        <w:rPr>
          <w:rFonts w:hint="eastAsia"/>
          <w:bCs/>
          <w:sz w:val="24"/>
          <w:szCs w:val="20"/>
        </w:rPr>
        <w:t>）</w:t>
      </w:r>
      <w:r w:rsidRPr="00620784">
        <w:rPr>
          <w:rFonts w:hint="eastAsia"/>
          <w:bCs/>
          <w:sz w:val="24"/>
          <w:szCs w:val="20"/>
        </w:rPr>
        <w:t>被依法取消基金托管资格；</w:t>
      </w:r>
    </w:p>
    <w:p w14:paraId="2EF0886B" w14:textId="3EBD9A1E"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2</w:t>
      </w:r>
      <w:r>
        <w:rPr>
          <w:rFonts w:hint="eastAsia"/>
          <w:bCs/>
          <w:sz w:val="24"/>
          <w:szCs w:val="20"/>
        </w:rPr>
        <w:t>）</w:t>
      </w:r>
      <w:r w:rsidRPr="00620784">
        <w:rPr>
          <w:rFonts w:hint="eastAsia"/>
          <w:bCs/>
          <w:sz w:val="24"/>
          <w:szCs w:val="20"/>
        </w:rPr>
        <w:t>被基金份额持有人大会解任；</w:t>
      </w:r>
    </w:p>
    <w:p w14:paraId="5CAE3907" w14:textId="7BB216D1"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3</w:t>
      </w:r>
      <w:r>
        <w:rPr>
          <w:rFonts w:hint="eastAsia"/>
          <w:bCs/>
          <w:sz w:val="24"/>
          <w:szCs w:val="20"/>
        </w:rPr>
        <w:t>）</w:t>
      </w:r>
      <w:r w:rsidRPr="00620784">
        <w:rPr>
          <w:rFonts w:hint="eastAsia"/>
          <w:bCs/>
          <w:sz w:val="24"/>
          <w:szCs w:val="20"/>
        </w:rPr>
        <w:t>依法解散、被依法撤销或被依法宣告破产；</w:t>
      </w:r>
    </w:p>
    <w:p w14:paraId="22CE9850" w14:textId="57F41A88" w:rsidR="00620784" w:rsidRPr="00620784" w:rsidRDefault="00620784" w:rsidP="00620784">
      <w:pPr>
        <w:spacing w:line="360" w:lineRule="auto"/>
        <w:ind w:firstLineChars="200" w:firstLine="480"/>
        <w:rPr>
          <w:bCs/>
          <w:sz w:val="24"/>
          <w:szCs w:val="20"/>
        </w:rPr>
      </w:pPr>
      <w:r>
        <w:rPr>
          <w:rFonts w:hint="eastAsia"/>
          <w:bCs/>
          <w:sz w:val="24"/>
          <w:szCs w:val="20"/>
        </w:rPr>
        <w:t>（</w:t>
      </w:r>
      <w:r>
        <w:rPr>
          <w:bCs/>
          <w:sz w:val="24"/>
          <w:szCs w:val="20"/>
        </w:rPr>
        <w:t>4</w:t>
      </w:r>
      <w:r>
        <w:rPr>
          <w:rFonts w:hint="eastAsia"/>
          <w:bCs/>
          <w:sz w:val="24"/>
          <w:szCs w:val="20"/>
        </w:rPr>
        <w:t>）</w:t>
      </w:r>
      <w:r w:rsidRPr="00620784">
        <w:rPr>
          <w:rFonts w:hint="eastAsia"/>
          <w:bCs/>
          <w:sz w:val="24"/>
          <w:szCs w:val="20"/>
        </w:rPr>
        <w:t>法律法规及中国证监会规定的和《基金合同》约定的其他情形。</w:t>
      </w:r>
    </w:p>
    <w:p w14:paraId="6AB5F593" w14:textId="29504722" w:rsidR="00620784" w:rsidRPr="00620784" w:rsidRDefault="00620784" w:rsidP="00620784">
      <w:pPr>
        <w:spacing w:line="360" w:lineRule="auto"/>
        <w:ind w:firstLineChars="200" w:firstLine="480"/>
        <w:rPr>
          <w:bCs/>
          <w:sz w:val="24"/>
          <w:szCs w:val="20"/>
        </w:rPr>
      </w:pPr>
      <w:r>
        <w:rPr>
          <w:rFonts w:hint="eastAsia"/>
          <w:bCs/>
          <w:sz w:val="24"/>
          <w:szCs w:val="20"/>
        </w:rPr>
        <w:t>（二）</w:t>
      </w:r>
      <w:r w:rsidRPr="00620784">
        <w:rPr>
          <w:rFonts w:hint="eastAsia"/>
          <w:bCs/>
          <w:sz w:val="24"/>
          <w:szCs w:val="20"/>
        </w:rPr>
        <w:t>基金管理人和基金托管人的更换程序</w:t>
      </w:r>
    </w:p>
    <w:p w14:paraId="619AF14D" w14:textId="2915D523" w:rsidR="00620784" w:rsidRPr="00620784" w:rsidRDefault="00620784" w:rsidP="00620784">
      <w:pPr>
        <w:spacing w:line="360" w:lineRule="auto"/>
        <w:ind w:firstLineChars="200" w:firstLine="480"/>
        <w:rPr>
          <w:bCs/>
          <w:sz w:val="24"/>
          <w:szCs w:val="20"/>
        </w:rPr>
      </w:pPr>
      <w:r>
        <w:rPr>
          <w:rFonts w:hint="eastAsia"/>
          <w:bCs/>
          <w:sz w:val="24"/>
          <w:szCs w:val="20"/>
        </w:rPr>
        <w:t>1</w:t>
      </w:r>
      <w:r>
        <w:rPr>
          <w:bCs/>
          <w:sz w:val="24"/>
          <w:szCs w:val="20"/>
        </w:rPr>
        <w:t>.</w:t>
      </w:r>
      <w:r w:rsidRPr="00620784">
        <w:rPr>
          <w:rFonts w:hint="eastAsia"/>
          <w:bCs/>
          <w:sz w:val="24"/>
          <w:szCs w:val="20"/>
        </w:rPr>
        <w:t>基金管理人的更换程序</w:t>
      </w:r>
    </w:p>
    <w:p w14:paraId="1027FC34" w14:textId="34151AA8"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1</w:t>
      </w:r>
      <w:r>
        <w:rPr>
          <w:rFonts w:hint="eastAsia"/>
          <w:bCs/>
          <w:sz w:val="24"/>
          <w:szCs w:val="20"/>
        </w:rPr>
        <w:t>）</w:t>
      </w:r>
      <w:r w:rsidRPr="00620784">
        <w:rPr>
          <w:rFonts w:hint="eastAsia"/>
          <w:bCs/>
          <w:sz w:val="24"/>
          <w:szCs w:val="20"/>
        </w:rPr>
        <w:t>提名：临时基金管理人应向基金托管人、单独或合计持有</w:t>
      </w:r>
      <w:r w:rsidRPr="00620784">
        <w:rPr>
          <w:rFonts w:hint="eastAsia"/>
          <w:bCs/>
          <w:sz w:val="24"/>
          <w:szCs w:val="20"/>
        </w:rPr>
        <w:t>10%</w:t>
      </w:r>
      <w:r w:rsidRPr="00620784">
        <w:rPr>
          <w:rFonts w:hint="eastAsia"/>
          <w:bCs/>
          <w:sz w:val="24"/>
          <w:szCs w:val="20"/>
        </w:rPr>
        <w:t>以上（含</w:t>
      </w:r>
      <w:r w:rsidRPr="00620784">
        <w:rPr>
          <w:rFonts w:hint="eastAsia"/>
          <w:bCs/>
          <w:sz w:val="24"/>
          <w:szCs w:val="20"/>
        </w:rPr>
        <w:t>10%</w:t>
      </w:r>
      <w:r w:rsidRPr="00620784">
        <w:rPr>
          <w:rFonts w:hint="eastAsia"/>
          <w:bCs/>
          <w:sz w:val="24"/>
          <w:szCs w:val="20"/>
        </w:rPr>
        <w:t>）基金份额的基金份额持有人，征集新任基金管理人提名人选。新任基金管理人提名人选由临时基金管理人、基金托管人、单独或合计持有</w:t>
      </w:r>
      <w:r w:rsidRPr="00620784">
        <w:rPr>
          <w:rFonts w:hint="eastAsia"/>
          <w:bCs/>
          <w:sz w:val="24"/>
          <w:szCs w:val="20"/>
        </w:rPr>
        <w:t>10%</w:t>
      </w:r>
      <w:r w:rsidRPr="00620784">
        <w:rPr>
          <w:rFonts w:hint="eastAsia"/>
          <w:bCs/>
          <w:sz w:val="24"/>
          <w:szCs w:val="20"/>
        </w:rPr>
        <w:t>以上（含</w:t>
      </w:r>
      <w:r w:rsidRPr="00620784">
        <w:rPr>
          <w:rFonts w:hint="eastAsia"/>
          <w:bCs/>
          <w:sz w:val="24"/>
          <w:szCs w:val="20"/>
        </w:rPr>
        <w:t>10%</w:t>
      </w:r>
      <w:r w:rsidRPr="00620784">
        <w:rPr>
          <w:rFonts w:hint="eastAsia"/>
          <w:bCs/>
          <w:sz w:val="24"/>
          <w:szCs w:val="20"/>
        </w:rPr>
        <w:t>）基金份额的基金份额持有人提名的人选构成；</w:t>
      </w:r>
    </w:p>
    <w:p w14:paraId="69031993" w14:textId="238A1404"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2</w:t>
      </w:r>
      <w:r>
        <w:rPr>
          <w:rFonts w:hint="eastAsia"/>
          <w:bCs/>
          <w:sz w:val="24"/>
          <w:szCs w:val="20"/>
        </w:rPr>
        <w:t>）</w:t>
      </w:r>
      <w:r w:rsidRPr="00620784">
        <w:rPr>
          <w:rFonts w:hint="eastAsia"/>
          <w:bCs/>
          <w:sz w:val="24"/>
          <w:szCs w:val="20"/>
        </w:rPr>
        <w:t>决议：基金份额持有人大会在基金管理人职责终止后</w:t>
      </w:r>
      <w:r w:rsidRPr="00620784">
        <w:rPr>
          <w:rFonts w:hint="eastAsia"/>
          <w:bCs/>
          <w:sz w:val="24"/>
          <w:szCs w:val="20"/>
        </w:rPr>
        <w:t>6</w:t>
      </w:r>
      <w:r w:rsidRPr="00620784">
        <w:rPr>
          <w:rFonts w:hint="eastAsia"/>
          <w:bCs/>
          <w:sz w:val="24"/>
          <w:szCs w:val="20"/>
        </w:rPr>
        <w:t>个月内对被提名的基金管理人形成决议，该决议需经参加大会的基金份额持有人所持表决权的三分之二以上（含三分之二）表决通过，决议自表决通过之日起生效；</w:t>
      </w:r>
    </w:p>
    <w:p w14:paraId="36F90F91" w14:textId="4C63E5D5"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3</w:t>
      </w:r>
      <w:r>
        <w:rPr>
          <w:rFonts w:hint="eastAsia"/>
          <w:bCs/>
          <w:sz w:val="24"/>
          <w:szCs w:val="20"/>
        </w:rPr>
        <w:t>）</w:t>
      </w:r>
      <w:r w:rsidRPr="00620784">
        <w:rPr>
          <w:rFonts w:hint="eastAsia"/>
          <w:bCs/>
          <w:sz w:val="24"/>
          <w:szCs w:val="20"/>
        </w:rPr>
        <w:t>临时基金管理人：新任基金管理人产生之前，临时基金管理人由基金管理人、基金托管人、单独或合计持有</w:t>
      </w:r>
      <w:r w:rsidRPr="00620784">
        <w:rPr>
          <w:rFonts w:hint="eastAsia"/>
          <w:bCs/>
          <w:sz w:val="24"/>
          <w:szCs w:val="20"/>
        </w:rPr>
        <w:t>10%</w:t>
      </w:r>
      <w:r w:rsidRPr="00620784">
        <w:rPr>
          <w:rFonts w:hint="eastAsia"/>
          <w:bCs/>
          <w:sz w:val="24"/>
          <w:szCs w:val="20"/>
        </w:rPr>
        <w:t>以上（含</w:t>
      </w:r>
      <w:r w:rsidRPr="00620784">
        <w:rPr>
          <w:rFonts w:hint="eastAsia"/>
          <w:bCs/>
          <w:sz w:val="24"/>
          <w:szCs w:val="20"/>
        </w:rPr>
        <w:t>10%</w:t>
      </w:r>
      <w:r w:rsidRPr="00620784">
        <w:rPr>
          <w:rFonts w:hint="eastAsia"/>
          <w:bCs/>
          <w:sz w:val="24"/>
          <w:szCs w:val="20"/>
        </w:rPr>
        <w:t>）基金份额的基金份额持有人提名，中国证监会根据《基金法》的规定，从提名人选中择优指定临时基金管理人。基金管理人、基金托管人、单独或合计持有</w:t>
      </w:r>
      <w:r w:rsidRPr="00620784">
        <w:rPr>
          <w:rFonts w:hint="eastAsia"/>
          <w:bCs/>
          <w:sz w:val="24"/>
          <w:szCs w:val="20"/>
        </w:rPr>
        <w:t>10%</w:t>
      </w:r>
      <w:r w:rsidRPr="00620784">
        <w:rPr>
          <w:rFonts w:hint="eastAsia"/>
          <w:bCs/>
          <w:sz w:val="24"/>
          <w:szCs w:val="20"/>
        </w:rPr>
        <w:t>以上（含</w:t>
      </w:r>
      <w:r w:rsidRPr="00620784">
        <w:rPr>
          <w:rFonts w:hint="eastAsia"/>
          <w:bCs/>
          <w:sz w:val="24"/>
          <w:szCs w:val="20"/>
        </w:rPr>
        <w:t>10%</w:t>
      </w:r>
      <w:r w:rsidRPr="00620784">
        <w:rPr>
          <w:rFonts w:hint="eastAsia"/>
          <w:bCs/>
          <w:sz w:val="24"/>
          <w:szCs w:val="20"/>
        </w:rPr>
        <w:t>）基金份额的基金份额持有人均不提名的，由中国证监会指定临时基金管理人；</w:t>
      </w:r>
    </w:p>
    <w:p w14:paraId="0BD70E7D" w14:textId="75F00EBF"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4</w:t>
      </w:r>
      <w:r>
        <w:rPr>
          <w:rFonts w:hint="eastAsia"/>
          <w:bCs/>
          <w:sz w:val="24"/>
          <w:szCs w:val="20"/>
        </w:rPr>
        <w:t>）</w:t>
      </w:r>
      <w:r w:rsidRPr="00620784">
        <w:rPr>
          <w:rFonts w:hint="eastAsia"/>
          <w:bCs/>
          <w:sz w:val="24"/>
          <w:szCs w:val="20"/>
        </w:rPr>
        <w:t>备案：基金份额持有人大会更换基金管理人的决议须报中国证监会备案；</w:t>
      </w:r>
    </w:p>
    <w:p w14:paraId="54537899" w14:textId="36039481" w:rsidR="00620784" w:rsidRPr="00620784" w:rsidRDefault="00620784" w:rsidP="00620784">
      <w:pPr>
        <w:spacing w:line="360" w:lineRule="auto"/>
        <w:ind w:firstLineChars="200" w:firstLine="480"/>
        <w:rPr>
          <w:bCs/>
          <w:sz w:val="24"/>
          <w:szCs w:val="20"/>
        </w:rPr>
      </w:pPr>
      <w:r>
        <w:rPr>
          <w:rFonts w:hint="eastAsia"/>
          <w:bCs/>
          <w:sz w:val="24"/>
          <w:szCs w:val="20"/>
        </w:rPr>
        <w:lastRenderedPageBreak/>
        <w:t>（</w:t>
      </w:r>
      <w:r>
        <w:rPr>
          <w:rFonts w:hint="eastAsia"/>
          <w:bCs/>
          <w:sz w:val="24"/>
          <w:szCs w:val="20"/>
        </w:rPr>
        <w:t>5</w:t>
      </w:r>
      <w:r>
        <w:rPr>
          <w:rFonts w:hint="eastAsia"/>
          <w:bCs/>
          <w:sz w:val="24"/>
          <w:szCs w:val="20"/>
        </w:rPr>
        <w:t>）</w:t>
      </w:r>
      <w:r w:rsidRPr="00620784">
        <w:rPr>
          <w:rFonts w:hint="eastAsia"/>
          <w:bCs/>
          <w:sz w:val="24"/>
          <w:szCs w:val="20"/>
        </w:rPr>
        <w:t>公告：基金管理人更换后，由基金托管人在更换基金管理人的基金份额持有人大会决议生效后</w:t>
      </w:r>
      <w:r w:rsidRPr="00620784">
        <w:rPr>
          <w:rFonts w:hint="eastAsia"/>
          <w:bCs/>
          <w:sz w:val="24"/>
          <w:szCs w:val="20"/>
        </w:rPr>
        <w:t>2</w:t>
      </w:r>
      <w:r w:rsidRPr="00620784">
        <w:rPr>
          <w:rFonts w:hint="eastAsia"/>
          <w:bCs/>
          <w:sz w:val="24"/>
          <w:szCs w:val="20"/>
        </w:rPr>
        <w:t>日内在规定媒介公告；</w:t>
      </w:r>
    </w:p>
    <w:p w14:paraId="21465F59" w14:textId="0A272AE3"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6</w:t>
      </w:r>
      <w:r>
        <w:rPr>
          <w:rFonts w:hint="eastAsia"/>
          <w:bCs/>
          <w:sz w:val="24"/>
          <w:szCs w:val="20"/>
        </w:rPr>
        <w:t>）</w:t>
      </w:r>
      <w:r w:rsidRPr="00620784">
        <w:rPr>
          <w:rFonts w:hint="eastAsia"/>
          <w:bCs/>
          <w:sz w:val="24"/>
          <w:szCs w:val="20"/>
        </w:rPr>
        <w:t>交接与责任划分：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基金管理人、临时基金管理人、新任基金管理人应对各自履职行为依法承担责任；</w:t>
      </w:r>
    </w:p>
    <w:p w14:paraId="23C4A40A" w14:textId="47279FB4"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7</w:t>
      </w:r>
      <w:r>
        <w:rPr>
          <w:rFonts w:hint="eastAsia"/>
          <w:bCs/>
          <w:sz w:val="24"/>
          <w:szCs w:val="20"/>
        </w:rPr>
        <w:t>）</w:t>
      </w:r>
      <w:r w:rsidRPr="00620784">
        <w:rPr>
          <w:rFonts w:hint="eastAsia"/>
          <w:bCs/>
          <w:sz w:val="24"/>
          <w:szCs w:val="20"/>
        </w:rPr>
        <w:t>审计：基金管理人职责终止的，应当按照法律法规规定聘请会计师事务所对基金财产进行审计，并将审计结果予以公告，同时报中国证监会备案，审计费用从基金财产中列支；</w:t>
      </w:r>
    </w:p>
    <w:p w14:paraId="49D5CAC8" w14:textId="0ABC9708" w:rsidR="00620784" w:rsidRPr="00620784" w:rsidRDefault="00620784" w:rsidP="00620784">
      <w:pPr>
        <w:spacing w:line="360" w:lineRule="auto"/>
        <w:ind w:firstLineChars="200" w:firstLine="480"/>
        <w:rPr>
          <w:bCs/>
          <w:sz w:val="24"/>
          <w:szCs w:val="20"/>
        </w:rPr>
      </w:pPr>
      <w:r>
        <w:rPr>
          <w:rFonts w:hint="eastAsia"/>
          <w:bCs/>
          <w:sz w:val="24"/>
          <w:szCs w:val="20"/>
        </w:rPr>
        <w:t>（</w:t>
      </w:r>
      <w:r>
        <w:rPr>
          <w:rFonts w:hint="eastAsia"/>
          <w:bCs/>
          <w:sz w:val="24"/>
          <w:szCs w:val="20"/>
        </w:rPr>
        <w:t>8</w:t>
      </w:r>
      <w:r>
        <w:rPr>
          <w:rFonts w:hint="eastAsia"/>
          <w:bCs/>
          <w:sz w:val="24"/>
          <w:szCs w:val="20"/>
        </w:rPr>
        <w:t>）</w:t>
      </w:r>
      <w:r w:rsidRPr="00620784">
        <w:rPr>
          <w:rFonts w:hint="eastAsia"/>
          <w:bCs/>
          <w:sz w:val="24"/>
          <w:szCs w:val="20"/>
        </w:rPr>
        <w:t>基金名称变更：基金管理人更换后，如果原任或新任基金管理人要求，应按其要求替换或删除基金名称中与原基金管理人有关的名称字样。</w:t>
      </w:r>
    </w:p>
    <w:p w14:paraId="29D12882" w14:textId="5830E131" w:rsidR="00620784" w:rsidRPr="00620784" w:rsidRDefault="00633D04" w:rsidP="00620784">
      <w:pPr>
        <w:spacing w:line="360" w:lineRule="auto"/>
        <w:ind w:firstLineChars="200" w:firstLine="480"/>
        <w:rPr>
          <w:bCs/>
          <w:sz w:val="24"/>
          <w:szCs w:val="20"/>
        </w:rPr>
      </w:pPr>
      <w:r>
        <w:rPr>
          <w:rFonts w:hint="eastAsia"/>
          <w:bCs/>
          <w:sz w:val="24"/>
          <w:szCs w:val="20"/>
        </w:rPr>
        <w:t>2</w:t>
      </w:r>
      <w:r>
        <w:rPr>
          <w:bCs/>
          <w:sz w:val="24"/>
          <w:szCs w:val="20"/>
        </w:rPr>
        <w:t>.</w:t>
      </w:r>
      <w:r w:rsidR="00620784" w:rsidRPr="00620784">
        <w:rPr>
          <w:rFonts w:hint="eastAsia"/>
          <w:bCs/>
          <w:sz w:val="24"/>
          <w:szCs w:val="20"/>
        </w:rPr>
        <w:t>基金托管人的更换程序</w:t>
      </w:r>
    </w:p>
    <w:p w14:paraId="580BD280" w14:textId="2DB17648"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1</w:t>
      </w:r>
      <w:r>
        <w:rPr>
          <w:rFonts w:hint="eastAsia"/>
          <w:bCs/>
          <w:sz w:val="24"/>
          <w:szCs w:val="20"/>
        </w:rPr>
        <w:t>）</w:t>
      </w:r>
      <w:r w:rsidR="00620784" w:rsidRPr="00620784">
        <w:rPr>
          <w:rFonts w:hint="eastAsia"/>
          <w:bCs/>
          <w:sz w:val="24"/>
          <w:szCs w:val="20"/>
        </w:rPr>
        <w:t>提名：新任基金托管人由基金管理人或由单独或合计持有</w:t>
      </w:r>
      <w:r w:rsidR="00620784" w:rsidRPr="00620784">
        <w:rPr>
          <w:rFonts w:hint="eastAsia"/>
          <w:bCs/>
          <w:sz w:val="24"/>
          <w:szCs w:val="20"/>
        </w:rPr>
        <w:t>10%</w:t>
      </w:r>
      <w:r w:rsidR="00620784" w:rsidRPr="00620784">
        <w:rPr>
          <w:rFonts w:hint="eastAsia"/>
          <w:bCs/>
          <w:sz w:val="24"/>
          <w:szCs w:val="20"/>
        </w:rPr>
        <w:t>以上（含</w:t>
      </w:r>
      <w:r w:rsidR="00620784" w:rsidRPr="00620784">
        <w:rPr>
          <w:rFonts w:hint="eastAsia"/>
          <w:bCs/>
          <w:sz w:val="24"/>
          <w:szCs w:val="20"/>
        </w:rPr>
        <w:t>10%</w:t>
      </w:r>
      <w:r w:rsidR="00620784" w:rsidRPr="00620784">
        <w:rPr>
          <w:rFonts w:hint="eastAsia"/>
          <w:bCs/>
          <w:sz w:val="24"/>
          <w:szCs w:val="20"/>
        </w:rPr>
        <w:t>）基金份额的基金份额持有人提名；</w:t>
      </w:r>
    </w:p>
    <w:p w14:paraId="58975915" w14:textId="5C702E18"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2</w:t>
      </w:r>
      <w:r>
        <w:rPr>
          <w:rFonts w:hint="eastAsia"/>
          <w:bCs/>
          <w:sz w:val="24"/>
          <w:szCs w:val="20"/>
        </w:rPr>
        <w:t>）</w:t>
      </w:r>
      <w:r w:rsidR="00620784" w:rsidRPr="00620784">
        <w:rPr>
          <w:rFonts w:hint="eastAsia"/>
          <w:bCs/>
          <w:sz w:val="24"/>
          <w:szCs w:val="20"/>
        </w:rPr>
        <w:t>决议：基金份额持有人大会在基金托管人职责终止后</w:t>
      </w:r>
      <w:r w:rsidR="00620784" w:rsidRPr="00620784">
        <w:rPr>
          <w:rFonts w:hint="eastAsia"/>
          <w:bCs/>
          <w:sz w:val="24"/>
          <w:szCs w:val="20"/>
        </w:rPr>
        <w:t>6</w:t>
      </w:r>
      <w:r w:rsidR="00620784" w:rsidRPr="00620784">
        <w:rPr>
          <w:rFonts w:hint="eastAsia"/>
          <w:bCs/>
          <w:sz w:val="24"/>
          <w:szCs w:val="20"/>
        </w:rPr>
        <w:t>个月内对被提名的基金托管人形成决议，该决议需经参加大会的基金份额持有人所持表决权的三分之二以上（含三分之二）表决通过，决议自表决通过之日起生效；</w:t>
      </w:r>
    </w:p>
    <w:p w14:paraId="414159A3" w14:textId="4326BE78"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3</w:t>
      </w:r>
      <w:r>
        <w:rPr>
          <w:rFonts w:hint="eastAsia"/>
          <w:bCs/>
          <w:sz w:val="24"/>
          <w:szCs w:val="20"/>
        </w:rPr>
        <w:t>）</w:t>
      </w:r>
      <w:r w:rsidR="00620784" w:rsidRPr="00620784">
        <w:rPr>
          <w:rFonts w:hint="eastAsia"/>
          <w:bCs/>
          <w:sz w:val="24"/>
          <w:szCs w:val="20"/>
        </w:rPr>
        <w:t>临时基金托管人：新任基金托管人产生之前，由中国证监会指定临时基金托管人；</w:t>
      </w:r>
    </w:p>
    <w:p w14:paraId="0318A859" w14:textId="42DA15D6"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4</w:t>
      </w:r>
      <w:r>
        <w:rPr>
          <w:rFonts w:hint="eastAsia"/>
          <w:bCs/>
          <w:sz w:val="24"/>
          <w:szCs w:val="20"/>
        </w:rPr>
        <w:t>）</w:t>
      </w:r>
      <w:r w:rsidR="00620784" w:rsidRPr="00620784">
        <w:rPr>
          <w:rFonts w:hint="eastAsia"/>
          <w:bCs/>
          <w:sz w:val="24"/>
          <w:szCs w:val="20"/>
        </w:rPr>
        <w:t>备案：基金份额持有人大会更换基金托管人的决议须报中国证监会备案；</w:t>
      </w:r>
    </w:p>
    <w:p w14:paraId="63FF018C" w14:textId="43C0BD47"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5</w:t>
      </w:r>
      <w:r>
        <w:rPr>
          <w:rFonts w:hint="eastAsia"/>
          <w:bCs/>
          <w:sz w:val="24"/>
          <w:szCs w:val="20"/>
        </w:rPr>
        <w:t>）</w:t>
      </w:r>
      <w:r w:rsidR="00620784" w:rsidRPr="00620784">
        <w:rPr>
          <w:rFonts w:hint="eastAsia"/>
          <w:bCs/>
          <w:sz w:val="24"/>
          <w:szCs w:val="20"/>
        </w:rPr>
        <w:t>公告：基金托管人更换后，由基金管理人在更换基金托管人的基金份额持有人大会决议生效后</w:t>
      </w:r>
      <w:r w:rsidR="00620784" w:rsidRPr="00620784">
        <w:rPr>
          <w:rFonts w:hint="eastAsia"/>
          <w:bCs/>
          <w:sz w:val="24"/>
          <w:szCs w:val="20"/>
        </w:rPr>
        <w:t>2</w:t>
      </w:r>
      <w:r w:rsidR="00620784" w:rsidRPr="00620784">
        <w:rPr>
          <w:rFonts w:hint="eastAsia"/>
          <w:bCs/>
          <w:sz w:val="24"/>
          <w:szCs w:val="20"/>
        </w:rPr>
        <w:t>日内在规定媒介公告；</w:t>
      </w:r>
    </w:p>
    <w:p w14:paraId="48EB3FF0" w14:textId="26C6DA8E"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6</w:t>
      </w:r>
      <w:r>
        <w:rPr>
          <w:rFonts w:hint="eastAsia"/>
          <w:bCs/>
          <w:sz w:val="24"/>
          <w:szCs w:val="20"/>
        </w:rPr>
        <w:t>）</w:t>
      </w:r>
      <w:r w:rsidR="00620784" w:rsidRPr="00620784">
        <w:rPr>
          <w:rFonts w:hint="eastAsia"/>
          <w:bCs/>
          <w:sz w:val="24"/>
          <w:szCs w:val="20"/>
        </w:rPr>
        <w:t>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p>
    <w:p w14:paraId="0400B022" w14:textId="55C2A948"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7</w:t>
      </w:r>
      <w:r>
        <w:rPr>
          <w:rFonts w:hint="eastAsia"/>
          <w:bCs/>
          <w:sz w:val="24"/>
          <w:szCs w:val="20"/>
        </w:rPr>
        <w:t>）</w:t>
      </w:r>
      <w:r w:rsidR="00620784" w:rsidRPr="00620784">
        <w:rPr>
          <w:rFonts w:hint="eastAsia"/>
          <w:bCs/>
          <w:sz w:val="24"/>
          <w:szCs w:val="20"/>
        </w:rPr>
        <w:t>审计：基金托管人职责终止的，应当按照法律法规规定聘请会计师事务所对基金财产进行审计，并将审计结果予以公告，同时报中国证监会备案，审计费</w:t>
      </w:r>
      <w:r w:rsidR="00620784" w:rsidRPr="00620784">
        <w:rPr>
          <w:rFonts w:hint="eastAsia"/>
          <w:bCs/>
          <w:sz w:val="24"/>
          <w:szCs w:val="20"/>
        </w:rPr>
        <w:lastRenderedPageBreak/>
        <w:t>用从基金财产中列支。</w:t>
      </w:r>
    </w:p>
    <w:p w14:paraId="2971C8F1" w14:textId="7AB2FD16" w:rsidR="00620784" w:rsidRPr="00620784" w:rsidRDefault="00633D04" w:rsidP="00620784">
      <w:pPr>
        <w:spacing w:line="360" w:lineRule="auto"/>
        <w:ind w:firstLineChars="200" w:firstLine="480"/>
        <w:rPr>
          <w:bCs/>
          <w:sz w:val="24"/>
          <w:szCs w:val="20"/>
        </w:rPr>
      </w:pPr>
      <w:r>
        <w:rPr>
          <w:rFonts w:hint="eastAsia"/>
          <w:bCs/>
          <w:sz w:val="24"/>
          <w:szCs w:val="20"/>
        </w:rPr>
        <w:t>3</w:t>
      </w:r>
      <w:r>
        <w:rPr>
          <w:bCs/>
          <w:sz w:val="24"/>
          <w:szCs w:val="20"/>
        </w:rPr>
        <w:t>.</w:t>
      </w:r>
      <w:r w:rsidR="00620784" w:rsidRPr="00620784">
        <w:rPr>
          <w:rFonts w:hint="eastAsia"/>
          <w:bCs/>
          <w:sz w:val="24"/>
          <w:szCs w:val="20"/>
        </w:rPr>
        <w:t>基金管理人与基金托管人同时更换的条件和程序</w:t>
      </w:r>
    </w:p>
    <w:p w14:paraId="0D368F0F" w14:textId="42A6FCF6"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1</w:t>
      </w:r>
      <w:r>
        <w:rPr>
          <w:rFonts w:hint="eastAsia"/>
          <w:bCs/>
          <w:sz w:val="24"/>
          <w:szCs w:val="20"/>
        </w:rPr>
        <w:t>）</w:t>
      </w:r>
      <w:r w:rsidR="00620784" w:rsidRPr="00620784">
        <w:rPr>
          <w:rFonts w:hint="eastAsia"/>
          <w:bCs/>
          <w:sz w:val="24"/>
          <w:szCs w:val="20"/>
        </w:rPr>
        <w:t>提名：如果基金管理人和基金托管人同时更换，由单独或合计持有基金总份额</w:t>
      </w:r>
      <w:r w:rsidR="00620784" w:rsidRPr="00620784">
        <w:rPr>
          <w:rFonts w:hint="eastAsia"/>
          <w:bCs/>
          <w:sz w:val="24"/>
          <w:szCs w:val="20"/>
        </w:rPr>
        <w:t>10%</w:t>
      </w:r>
      <w:r w:rsidR="00620784" w:rsidRPr="00620784">
        <w:rPr>
          <w:rFonts w:hint="eastAsia"/>
          <w:bCs/>
          <w:sz w:val="24"/>
          <w:szCs w:val="20"/>
        </w:rPr>
        <w:t>以上（含</w:t>
      </w:r>
      <w:r w:rsidR="00620784" w:rsidRPr="00620784">
        <w:rPr>
          <w:rFonts w:hint="eastAsia"/>
          <w:bCs/>
          <w:sz w:val="24"/>
          <w:szCs w:val="20"/>
        </w:rPr>
        <w:t>10%</w:t>
      </w:r>
      <w:r w:rsidR="00620784" w:rsidRPr="00620784">
        <w:rPr>
          <w:rFonts w:hint="eastAsia"/>
          <w:bCs/>
          <w:sz w:val="24"/>
          <w:szCs w:val="20"/>
        </w:rPr>
        <w:t>）的基金份额持有人提名新的基金管理人和基金托管人；</w:t>
      </w:r>
    </w:p>
    <w:p w14:paraId="011AED32" w14:textId="28D22A09"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2</w:t>
      </w:r>
      <w:r>
        <w:rPr>
          <w:rFonts w:hint="eastAsia"/>
          <w:bCs/>
          <w:sz w:val="24"/>
          <w:szCs w:val="20"/>
        </w:rPr>
        <w:t>）</w:t>
      </w:r>
      <w:r w:rsidR="00620784" w:rsidRPr="00620784">
        <w:rPr>
          <w:rFonts w:hint="eastAsia"/>
          <w:bCs/>
          <w:sz w:val="24"/>
          <w:szCs w:val="20"/>
        </w:rPr>
        <w:t>基金管理人和基金托管人的更换分别按上述程序进行；</w:t>
      </w:r>
    </w:p>
    <w:p w14:paraId="010A5A3B" w14:textId="6C05BAF3" w:rsidR="00620784" w:rsidRPr="00620784" w:rsidRDefault="00633D04" w:rsidP="00620784">
      <w:pPr>
        <w:spacing w:line="360" w:lineRule="auto"/>
        <w:ind w:firstLineChars="200" w:firstLine="480"/>
        <w:rPr>
          <w:bCs/>
          <w:sz w:val="24"/>
          <w:szCs w:val="20"/>
        </w:rPr>
      </w:pPr>
      <w:r>
        <w:rPr>
          <w:rFonts w:hint="eastAsia"/>
          <w:bCs/>
          <w:sz w:val="24"/>
          <w:szCs w:val="20"/>
        </w:rPr>
        <w:t>（</w:t>
      </w:r>
      <w:r>
        <w:rPr>
          <w:rFonts w:hint="eastAsia"/>
          <w:bCs/>
          <w:sz w:val="24"/>
          <w:szCs w:val="20"/>
        </w:rPr>
        <w:t>3</w:t>
      </w:r>
      <w:r>
        <w:rPr>
          <w:rFonts w:hint="eastAsia"/>
          <w:bCs/>
          <w:sz w:val="24"/>
          <w:szCs w:val="20"/>
        </w:rPr>
        <w:t>）</w:t>
      </w:r>
      <w:r w:rsidR="00620784" w:rsidRPr="00620784">
        <w:rPr>
          <w:rFonts w:hint="eastAsia"/>
          <w:bCs/>
          <w:sz w:val="24"/>
          <w:szCs w:val="20"/>
        </w:rPr>
        <w:t>公告：新任基金管理人和新任基金托管人应在更换基金管理人和基金托管人的基金份额持有人大会决议生效后</w:t>
      </w:r>
      <w:r w:rsidR="00620784" w:rsidRPr="00620784">
        <w:rPr>
          <w:rFonts w:hint="eastAsia"/>
          <w:bCs/>
          <w:sz w:val="24"/>
          <w:szCs w:val="20"/>
        </w:rPr>
        <w:t>2</w:t>
      </w:r>
      <w:r w:rsidR="00620784" w:rsidRPr="00620784">
        <w:rPr>
          <w:rFonts w:hint="eastAsia"/>
          <w:bCs/>
          <w:sz w:val="24"/>
          <w:szCs w:val="20"/>
        </w:rPr>
        <w:t>日内在规定媒介上联合公告。</w:t>
      </w:r>
    </w:p>
    <w:p w14:paraId="05342C5B" w14:textId="0840A7BB" w:rsidR="00620784" w:rsidRPr="00620784" w:rsidRDefault="00633D04" w:rsidP="00620784">
      <w:pPr>
        <w:spacing w:line="360" w:lineRule="auto"/>
        <w:ind w:firstLineChars="200" w:firstLine="480"/>
        <w:rPr>
          <w:bCs/>
          <w:sz w:val="24"/>
          <w:szCs w:val="20"/>
        </w:rPr>
      </w:pPr>
      <w:r>
        <w:rPr>
          <w:rFonts w:hint="eastAsia"/>
          <w:bCs/>
          <w:sz w:val="24"/>
          <w:szCs w:val="20"/>
        </w:rPr>
        <w:t>（三）</w:t>
      </w:r>
      <w:r w:rsidR="00620784" w:rsidRPr="00620784">
        <w:rPr>
          <w:rFonts w:hint="eastAsia"/>
          <w:bCs/>
          <w:sz w:val="24"/>
          <w:szCs w:val="20"/>
        </w:rPr>
        <w:t>新任或临时基金管理人接收基金管理业务，或新任或临时基金托管人接收基金财产和基金托管业务前，原基金管理人或</w:t>
      </w:r>
      <w:r w:rsidR="006D30C7" w:rsidRPr="00620784">
        <w:rPr>
          <w:rFonts w:hint="eastAsia"/>
          <w:bCs/>
          <w:sz w:val="24"/>
          <w:szCs w:val="20"/>
        </w:rPr>
        <w:t>原</w:t>
      </w:r>
      <w:r w:rsidR="00620784" w:rsidRPr="00620784">
        <w:rPr>
          <w:rFonts w:hint="eastAsia"/>
          <w:bCs/>
          <w:sz w:val="24"/>
          <w:szCs w:val="20"/>
        </w:rPr>
        <w:t>基金托管人应依据法律法规和《基金合同》的规定继续履行相关职责，并保证不对基金份额持有人的利益造成损</w:t>
      </w:r>
      <w:r w:rsidR="000142DE">
        <w:rPr>
          <w:rFonts w:hint="eastAsia"/>
          <w:bCs/>
          <w:sz w:val="24"/>
          <w:szCs w:val="20"/>
        </w:rPr>
        <w:t>害。原基金管理人或</w:t>
      </w:r>
      <w:r w:rsidR="00D206BF" w:rsidRPr="00620784">
        <w:rPr>
          <w:rFonts w:hint="eastAsia"/>
          <w:bCs/>
          <w:sz w:val="24"/>
          <w:szCs w:val="20"/>
        </w:rPr>
        <w:t>原</w:t>
      </w:r>
      <w:r w:rsidR="000142DE">
        <w:rPr>
          <w:rFonts w:hint="eastAsia"/>
          <w:bCs/>
          <w:sz w:val="24"/>
          <w:szCs w:val="20"/>
        </w:rPr>
        <w:t>基金托管人在继续履行相关职责期间，仍有权按照</w:t>
      </w:r>
      <w:r w:rsidR="00620784" w:rsidRPr="00620784">
        <w:rPr>
          <w:rFonts w:hint="eastAsia"/>
          <w:bCs/>
          <w:sz w:val="24"/>
          <w:szCs w:val="20"/>
        </w:rPr>
        <w:t>基金合同的规定收取基金管理费或基金托管费。</w:t>
      </w:r>
    </w:p>
    <w:p w14:paraId="7CD3DA48" w14:textId="26C09B3E" w:rsidR="00620784" w:rsidRPr="00406A9F" w:rsidRDefault="00633D04" w:rsidP="00620784">
      <w:pPr>
        <w:spacing w:line="360" w:lineRule="auto"/>
        <w:ind w:firstLineChars="200" w:firstLine="480"/>
        <w:rPr>
          <w:bCs/>
          <w:sz w:val="24"/>
          <w:szCs w:val="20"/>
        </w:rPr>
      </w:pPr>
      <w:r>
        <w:rPr>
          <w:rFonts w:hint="eastAsia"/>
          <w:bCs/>
          <w:sz w:val="24"/>
          <w:szCs w:val="20"/>
        </w:rPr>
        <w:t>（四）</w:t>
      </w:r>
      <w:r w:rsidR="00620784" w:rsidRPr="00620784">
        <w:rPr>
          <w:rFonts w:hint="eastAsia"/>
          <w:bCs/>
          <w:sz w:val="24"/>
          <w:szCs w:val="20"/>
        </w:rPr>
        <w:t>本部分关于基金管理人、基金托管人更换条件和程序的约定，凡是直接引用法律法规或监管规则的部分，如法律法规或监管规则修改导致相关内容被取消或变更的，基金管理人与基金托管人协商一致并履行适当程序后，可直接对相应内容进行修改和调整，无需召开基金份额持有人大会审议。</w:t>
      </w:r>
    </w:p>
    <w:p w14:paraId="1A4DD5B8" w14:textId="77777777" w:rsidR="0099216A" w:rsidRPr="00900BD8" w:rsidRDefault="0099216A" w:rsidP="00EA2B8A">
      <w:pPr>
        <w:adjustRightInd w:val="0"/>
        <w:snapToGrid w:val="0"/>
        <w:spacing w:line="360" w:lineRule="auto"/>
        <w:rPr>
          <w:rFonts w:ascii="宋体" w:hAnsi="宋体" w:cs="Arial"/>
          <w:szCs w:val="21"/>
        </w:rPr>
      </w:pPr>
    </w:p>
    <w:p w14:paraId="370CB4CF"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11" w:name="_Toc348082043"/>
      <w:bookmarkStart w:id="112" w:name="_Toc49184452"/>
      <w:r w:rsidR="005A7140" w:rsidRPr="00AC524D">
        <w:rPr>
          <w:rFonts w:hint="eastAsia"/>
          <w:sz w:val="28"/>
        </w:rPr>
        <w:lastRenderedPageBreak/>
        <w:t>十五</w:t>
      </w:r>
      <w:r w:rsidR="0099216A" w:rsidRPr="00AC524D">
        <w:rPr>
          <w:rFonts w:hint="eastAsia"/>
          <w:sz w:val="28"/>
        </w:rPr>
        <w:t>、禁止行为</w:t>
      </w:r>
      <w:bookmarkEnd w:id="111"/>
      <w:bookmarkEnd w:id="112"/>
    </w:p>
    <w:p w14:paraId="7D812F2E"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本协议当事人禁止从事的行为，包括但不限于：</w:t>
      </w:r>
    </w:p>
    <w:p w14:paraId="5FFBEA93"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（一）基金管理人、基金托管人将其固有财产或者他人财产混同于基金财产从事证券投资。</w:t>
      </w:r>
    </w:p>
    <w:p w14:paraId="5E62F4C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（二）基金管理人不公平地对待其管理的不同基金财产，基金托管人不公平地对待其托管的不同基金财产。</w:t>
      </w:r>
    </w:p>
    <w:p w14:paraId="155534F0"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（三）基金管理人、基金托管人利用基金财产为基金份额持有人以外的第三人牟取利益。</w:t>
      </w:r>
    </w:p>
    <w:p w14:paraId="00DC88F9"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（四）基金管理人、基金托管人向基金份额持有人违规承诺收益或者承担损失。</w:t>
      </w:r>
    </w:p>
    <w:p w14:paraId="277F6B43"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（五）基金管理人、基金托管人对他人泄漏基金运作和管理过程中任何尚未按法律法规规定的方式公开披露的信息。</w:t>
      </w:r>
    </w:p>
    <w:p w14:paraId="5E42A2A9"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（六）基金管理人在没有充足资金的情况下向基金托管人发出投资指令和</w:t>
      </w:r>
      <w:r w:rsidR="00F25338" w:rsidRPr="00406A9F">
        <w:rPr>
          <w:rFonts w:hint="eastAsia"/>
          <w:bCs/>
          <w:sz w:val="24"/>
          <w:szCs w:val="20"/>
        </w:rPr>
        <w:t>付款</w:t>
      </w:r>
      <w:r w:rsidRPr="00406A9F">
        <w:rPr>
          <w:rFonts w:hint="eastAsia"/>
          <w:bCs/>
          <w:sz w:val="24"/>
          <w:szCs w:val="20"/>
        </w:rPr>
        <w:t>指令，或违规向基金托管人发出指令。</w:t>
      </w:r>
    </w:p>
    <w:p w14:paraId="3D671103"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（七）基金管理人、基金托管人在行政上、财务上不独立</w:t>
      </w:r>
      <w:r w:rsidR="00E309FF" w:rsidRPr="00406A9F">
        <w:rPr>
          <w:rFonts w:hint="eastAsia"/>
          <w:bCs/>
          <w:sz w:val="24"/>
          <w:szCs w:val="20"/>
        </w:rPr>
        <w:t>，</w:t>
      </w:r>
      <w:r w:rsidRPr="00406A9F">
        <w:rPr>
          <w:rFonts w:hint="eastAsia"/>
          <w:bCs/>
          <w:sz w:val="24"/>
          <w:szCs w:val="20"/>
        </w:rPr>
        <w:t>其高级管理人员和其他从业人员相互兼职。</w:t>
      </w:r>
    </w:p>
    <w:p w14:paraId="3604798E"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（八）基金托管人私自动用或处分基金财产，根据基金管理人的合法指令、基金合同或托管协议的规定进行处分的除外。</w:t>
      </w:r>
    </w:p>
    <w:p w14:paraId="64B811C7" w14:textId="77777777" w:rsidR="005A7140" w:rsidRPr="00900BD8" w:rsidRDefault="0099216A" w:rsidP="00406A9F">
      <w:pPr>
        <w:spacing w:line="360" w:lineRule="auto"/>
        <w:ind w:firstLineChars="200" w:firstLine="480"/>
        <w:rPr>
          <w:rFonts w:ascii="宋体" w:hAnsi="宋体"/>
          <w:szCs w:val="21"/>
        </w:rPr>
      </w:pPr>
      <w:r w:rsidRPr="00406A9F">
        <w:rPr>
          <w:rFonts w:hint="eastAsia"/>
          <w:bCs/>
          <w:sz w:val="24"/>
          <w:szCs w:val="20"/>
        </w:rPr>
        <w:t>（</w:t>
      </w:r>
      <w:r w:rsidR="00197C29" w:rsidRPr="00406A9F">
        <w:rPr>
          <w:rFonts w:hint="eastAsia"/>
          <w:bCs/>
          <w:sz w:val="24"/>
          <w:szCs w:val="20"/>
        </w:rPr>
        <w:t>九</w:t>
      </w:r>
      <w:r w:rsidRPr="00406A9F">
        <w:rPr>
          <w:rFonts w:hint="eastAsia"/>
          <w:bCs/>
          <w:sz w:val="24"/>
          <w:szCs w:val="20"/>
        </w:rPr>
        <w:t>）法律法规和基金合同禁止的其他行为，以及依照法律、行政法规有关规定，由</w:t>
      </w:r>
      <w:r w:rsidR="00611F48" w:rsidRPr="00406A9F">
        <w:rPr>
          <w:rFonts w:hint="eastAsia"/>
          <w:bCs/>
          <w:sz w:val="24"/>
          <w:szCs w:val="20"/>
        </w:rPr>
        <w:t>中国证监会</w:t>
      </w:r>
      <w:r w:rsidRPr="00406A9F">
        <w:rPr>
          <w:rFonts w:hint="eastAsia"/>
          <w:bCs/>
          <w:sz w:val="24"/>
          <w:szCs w:val="20"/>
        </w:rPr>
        <w:t>规定禁止基金管理人、基金托管人从事的其他行为。</w:t>
      </w:r>
    </w:p>
    <w:p w14:paraId="048EED4B" w14:textId="77777777" w:rsidR="00EE227F" w:rsidRPr="00406A9F" w:rsidRDefault="00C114A2"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13" w:name="_Toc348082044"/>
      <w:bookmarkStart w:id="114" w:name="_Toc49184453"/>
      <w:r w:rsidR="0099216A" w:rsidRPr="00AC524D">
        <w:rPr>
          <w:rFonts w:hint="eastAsia"/>
          <w:sz w:val="28"/>
        </w:rPr>
        <w:lastRenderedPageBreak/>
        <w:t>十</w:t>
      </w:r>
      <w:r w:rsidR="005A7140" w:rsidRPr="00AC524D">
        <w:rPr>
          <w:rFonts w:hint="eastAsia"/>
          <w:sz w:val="28"/>
        </w:rPr>
        <w:t>六</w:t>
      </w:r>
      <w:r w:rsidR="0099216A" w:rsidRPr="00AC524D">
        <w:rPr>
          <w:rFonts w:hint="eastAsia"/>
          <w:sz w:val="28"/>
        </w:rPr>
        <w:t>、托管协议的变更、终止与基金财产的清算</w:t>
      </w:r>
      <w:bookmarkEnd w:id="113"/>
      <w:bookmarkEnd w:id="114"/>
    </w:p>
    <w:p w14:paraId="7A31FC3B"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（一）托管协议的变更程序</w:t>
      </w:r>
    </w:p>
    <w:p w14:paraId="6AA66728"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本协议双方当事人经协商一致，可以对协议进行修改。修改后的新协议，其内容不得与基金合同的规定有任何冲突。基金托管协议的变更</w:t>
      </w:r>
      <w:r w:rsidR="00052D58" w:rsidRPr="00406A9F">
        <w:rPr>
          <w:rFonts w:hint="eastAsia"/>
          <w:bCs/>
          <w:sz w:val="24"/>
          <w:szCs w:val="20"/>
        </w:rPr>
        <w:t>应</w:t>
      </w:r>
      <w:r w:rsidRPr="00406A9F">
        <w:rPr>
          <w:rFonts w:hint="eastAsia"/>
          <w:bCs/>
          <w:sz w:val="24"/>
          <w:szCs w:val="20"/>
        </w:rPr>
        <w:t>报中国证监会备案。</w:t>
      </w:r>
    </w:p>
    <w:p w14:paraId="0CD04FF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（二）基金托管协议终止的情形</w:t>
      </w:r>
    </w:p>
    <w:p w14:paraId="2E984F75" w14:textId="094768A2" w:rsidR="005C4FF8" w:rsidRPr="00406A9F" w:rsidRDefault="005C4FF8" w:rsidP="00406A9F">
      <w:pPr>
        <w:spacing w:line="360" w:lineRule="auto"/>
        <w:ind w:firstLineChars="200" w:firstLine="480"/>
        <w:rPr>
          <w:bCs/>
          <w:sz w:val="24"/>
          <w:szCs w:val="20"/>
        </w:rPr>
      </w:pPr>
      <w:r w:rsidRPr="00406A9F">
        <w:rPr>
          <w:rFonts w:hint="eastAsia"/>
          <w:bCs/>
          <w:sz w:val="24"/>
          <w:szCs w:val="20"/>
        </w:rPr>
        <w:t>1</w:t>
      </w:r>
      <w:r w:rsidR="00411D0D">
        <w:rPr>
          <w:rFonts w:hint="eastAsia"/>
          <w:bCs/>
          <w:sz w:val="24"/>
          <w:szCs w:val="20"/>
        </w:rPr>
        <w:t>.</w:t>
      </w:r>
      <w:r w:rsidRPr="00406A9F">
        <w:rPr>
          <w:rFonts w:hint="eastAsia"/>
          <w:bCs/>
          <w:sz w:val="24"/>
          <w:szCs w:val="20"/>
        </w:rPr>
        <w:t>《基金合同》终止；</w:t>
      </w:r>
    </w:p>
    <w:p w14:paraId="242D1319" w14:textId="1385C374" w:rsidR="005C4FF8" w:rsidRPr="00406A9F" w:rsidRDefault="005C4FF8" w:rsidP="00406A9F">
      <w:pPr>
        <w:spacing w:line="360" w:lineRule="auto"/>
        <w:ind w:firstLineChars="200" w:firstLine="480"/>
        <w:rPr>
          <w:bCs/>
          <w:sz w:val="24"/>
          <w:szCs w:val="20"/>
        </w:rPr>
      </w:pPr>
      <w:r w:rsidRPr="00406A9F">
        <w:rPr>
          <w:rFonts w:hint="eastAsia"/>
          <w:bCs/>
          <w:sz w:val="24"/>
          <w:szCs w:val="20"/>
        </w:rPr>
        <w:t>2</w:t>
      </w:r>
      <w:r w:rsidR="00411D0D">
        <w:rPr>
          <w:rFonts w:hint="eastAsia"/>
          <w:bCs/>
          <w:sz w:val="24"/>
          <w:szCs w:val="20"/>
        </w:rPr>
        <w:t>.</w:t>
      </w:r>
      <w:r w:rsidRPr="00406A9F">
        <w:rPr>
          <w:rFonts w:hint="eastAsia"/>
          <w:bCs/>
          <w:sz w:val="24"/>
          <w:szCs w:val="20"/>
        </w:rPr>
        <w:t>基金托管人因解散、破产、撤销等事由，不能继续担任基金托管人的职务，而在</w:t>
      </w:r>
      <w:r w:rsidRPr="00406A9F">
        <w:rPr>
          <w:rFonts w:hint="eastAsia"/>
          <w:bCs/>
          <w:sz w:val="24"/>
          <w:szCs w:val="20"/>
        </w:rPr>
        <w:t>6</w:t>
      </w:r>
      <w:r w:rsidRPr="00406A9F">
        <w:rPr>
          <w:rFonts w:hint="eastAsia"/>
          <w:bCs/>
          <w:sz w:val="24"/>
          <w:szCs w:val="20"/>
        </w:rPr>
        <w:t>个月内无其他适当的托管机构承接其原有权利义务；</w:t>
      </w:r>
    </w:p>
    <w:p w14:paraId="70426685" w14:textId="0DA80040" w:rsidR="005C4FF8" w:rsidRPr="00406A9F" w:rsidRDefault="005C4FF8" w:rsidP="00406A9F">
      <w:pPr>
        <w:spacing w:line="360" w:lineRule="auto"/>
        <w:ind w:firstLineChars="200" w:firstLine="480"/>
        <w:rPr>
          <w:bCs/>
          <w:sz w:val="24"/>
          <w:szCs w:val="20"/>
        </w:rPr>
      </w:pPr>
      <w:r w:rsidRPr="00406A9F">
        <w:rPr>
          <w:rFonts w:hint="eastAsia"/>
          <w:bCs/>
          <w:sz w:val="24"/>
          <w:szCs w:val="20"/>
        </w:rPr>
        <w:t>3</w:t>
      </w:r>
      <w:r w:rsidR="00411D0D">
        <w:rPr>
          <w:rFonts w:hint="eastAsia"/>
          <w:bCs/>
          <w:sz w:val="24"/>
          <w:szCs w:val="20"/>
        </w:rPr>
        <w:t>.</w:t>
      </w:r>
      <w:r w:rsidRPr="00406A9F">
        <w:rPr>
          <w:rFonts w:hint="eastAsia"/>
          <w:bCs/>
          <w:sz w:val="24"/>
          <w:szCs w:val="20"/>
        </w:rPr>
        <w:t>基金管理人因解散、破产、撤销等事由，不能继续担任基金管理人的职务，而在</w:t>
      </w:r>
      <w:r w:rsidRPr="00406A9F">
        <w:rPr>
          <w:rFonts w:hint="eastAsia"/>
          <w:bCs/>
          <w:sz w:val="24"/>
          <w:szCs w:val="20"/>
        </w:rPr>
        <w:t>6</w:t>
      </w:r>
      <w:r w:rsidRPr="00406A9F">
        <w:rPr>
          <w:rFonts w:hint="eastAsia"/>
          <w:bCs/>
          <w:sz w:val="24"/>
          <w:szCs w:val="20"/>
        </w:rPr>
        <w:t>个月内无其他适当的基金管理公司承接其原有权利义务；</w:t>
      </w:r>
    </w:p>
    <w:p w14:paraId="3E63DE40" w14:textId="011E5931" w:rsidR="0099216A" w:rsidRPr="00406A9F" w:rsidRDefault="005C4FF8" w:rsidP="00406A9F">
      <w:pPr>
        <w:spacing w:line="360" w:lineRule="auto"/>
        <w:ind w:firstLineChars="200" w:firstLine="480"/>
        <w:rPr>
          <w:bCs/>
          <w:sz w:val="24"/>
          <w:szCs w:val="20"/>
        </w:rPr>
      </w:pPr>
      <w:r w:rsidRPr="00406A9F">
        <w:rPr>
          <w:rFonts w:hint="eastAsia"/>
          <w:bCs/>
          <w:sz w:val="24"/>
          <w:szCs w:val="20"/>
        </w:rPr>
        <w:t>4</w:t>
      </w:r>
      <w:r w:rsidR="00411D0D">
        <w:rPr>
          <w:rFonts w:hint="eastAsia"/>
          <w:bCs/>
          <w:sz w:val="24"/>
          <w:szCs w:val="20"/>
        </w:rPr>
        <w:t>.</w:t>
      </w:r>
      <w:r w:rsidRPr="00406A9F">
        <w:rPr>
          <w:rFonts w:hint="eastAsia"/>
          <w:bCs/>
          <w:sz w:val="24"/>
          <w:szCs w:val="20"/>
        </w:rPr>
        <w:t>发生法律法规</w:t>
      </w:r>
      <w:r w:rsidR="00BB0F61">
        <w:rPr>
          <w:rFonts w:hint="eastAsia"/>
          <w:bCs/>
          <w:sz w:val="24"/>
          <w:szCs w:val="20"/>
        </w:rPr>
        <w:t>、</w:t>
      </w:r>
      <w:r w:rsidR="00E15F35">
        <w:rPr>
          <w:rFonts w:hint="eastAsia"/>
          <w:bCs/>
          <w:sz w:val="24"/>
          <w:szCs w:val="20"/>
        </w:rPr>
        <w:t>中国证监会</w:t>
      </w:r>
      <w:r w:rsidRPr="00406A9F">
        <w:rPr>
          <w:rFonts w:hint="eastAsia"/>
          <w:bCs/>
          <w:sz w:val="24"/>
          <w:szCs w:val="20"/>
        </w:rPr>
        <w:t>或《基金合同》规定的</w:t>
      </w:r>
      <w:r w:rsidR="00B4022D" w:rsidRPr="00406A9F">
        <w:rPr>
          <w:rFonts w:hint="eastAsia"/>
          <w:bCs/>
          <w:sz w:val="24"/>
          <w:szCs w:val="20"/>
        </w:rPr>
        <w:t>其他</w:t>
      </w:r>
      <w:r w:rsidRPr="00406A9F">
        <w:rPr>
          <w:rFonts w:hint="eastAsia"/>
          <w:bCs/>
          <w:sz w:val="24"/>
          <w:szCs w:val="20"/>
        </w:rPr>
        <w:t>终止事项。</w:t>
      </w:r>
    </w:p>
    <w:p w14:paraId="18520050"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（三）基金财产的清算</w:t>
      </w:r>
    </w:p>
    <w:p w14:paraId="5C2B3E61"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1.</w:t>
      </w:r>
      <w:r w:rsidRPr="003D0AA3">
        <w:rPr>
          <w:rFonts w:hint="eastAsia"/>
          <w:bCs/>
          <w:sz w:val="24"/>
          <w:szCs w:val="20"/>
        </w:rPr>
        <w:t>基金财产清算小组</w:t>
      </w:r>
    </w:p>
    <w:p w14:paraId="0204EE1A" w14:textId="214FE37E"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1</w:t>
      </w:r>
      <w:r w:rsidRPr="003D0AA3">
        <w:rPr>
          <w:rFonts w:hint="eastAsia"/>
          <w:bCs/>
          <w:sz w:val="24"/>
          <w:szCs w:val="20"/>
        </w:rPr>
        <w:t>）自出现《基金合同》终止事由之日起</w:t>
      </w:r>
      <w:r w:rsidRPr="003D0AA3">
        <w:rPr>
          <w:rFonts w:hint="eastAsia"/>
          <w:bCs/>
          <w:sz w:val="24"/>
          <w:szCs w:val="20"/>
        </w:rPr>
        <w:t>30</w:t>
      </w:r>
      <w:r w:rsidRPr="003D0AA3">
        <w:rPr>
          <w:rFonts w:hint="eastAsia"/>
          <w:bCs/>
          <w:sz w:val="24"/>
          <w:szCs w:val="20"/>
        </w:rPr>
        <w:t>个工作日内成立基金财产清算小组，基金管理人或临时基金管理人组织基金财产清算小组并在中国证监会的监督下进行基金清算。</w:t>
      </w:r>
    </w:p>
    <w:p w14:paraId="122F0D47" w14:textId="3E8ED7B1"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2</w:t>
      </w:r>
      <w:r w:rsidRPr="003D0AA3">
        <w:rPr>
          <w:rFonts w:hint="eastAsia"/>
          <w:bCs/>
          <w:sz w:val="24"/>
          <w:szCs w:val="20"/>
        </w:rPr>
        <w:t>）在基金财产清算小组接管基金财产之前，基金管理人</w:t>
      </w:r>
      <w:r>
        <w:rPr>
          <w:rFonts w:hint="eastAsia"/>
          <w:bCs/>
          <w:sz w:val="24"/>
          <w:szCs w:val="20"/>
        </w:rPr>
        <w:t>或临时基金管理人</w:t>
      </w:r>
      <w:r w:rsidRPr="003D0AA3">
        <w:rPr>
          <w:rFonts w:hint="eastAsia"/>
          <w:bCs/>
          <w:sz w:val="24"/>
          <w:szCs w:val="20"/>
        </w:rPr>
        <w:t>和基金托管人应按照《基金合同》和托管协议的规定继续履行保护基金财产安全的职责。</w:t>
      </w:r>
    </w:p>
    <w:p w14:paraId="321D0841"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3</w:t>
      </w:r>
      <w:r w:rsidRPr="003D0AA3">
        <w:rPr>
          <w:rFonts w:hint="eastAsia"/>
          <w:bCs/>
          <w:sz w:val="24"/>
          <w:szCs w:val="20"/>
        </w:rPr>
        <w:t>）基金财产清算小组成员由基金管理人或临时基金管理人、基金托管人、符合《中华人民共和国证券法》规定的注册会计师、律师以及中国证监会指定的人员组成。基金财产清算小组可以聘用必要的工作人员。</w:t>
      </w:r>
    </w:p>
    <w:p w14:paraId="1ED27D95" w14:textId="61608E15"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4</w:t>
      </w:r>
      <w:r w:rsidRPr="003D0AA3">
        <w:rPr>
          <w:rFonts w:hint="eastAsia"/>
          <w:bCs/>
          <w:sz w:val="24"/>
          <w:szCs w:val="20"/>
        </w:rPr>
        <w:t>）在基金财产清算过程中，基金管理人</w:t>
      </w:r>
      <w:r>
        <w:rPr>
          <w:rFonts w:hint="eastAsia"/>
          <w:bCs/>
          <w:sz w:val="24"/>
          <w:szCs w:val="20"/>
        </w:rPr>
        <w:t>或临时基金管理人</w:t>
      </w:r>
      <w:r w:rsidRPr="003D0AA3">
        <w:rPr>
          <w:rFonts w:hint="eastAsia"/>
          <w:bCs/>
          <w:sz w:val="24"/>
          <w:szCs w:val="20"/>
        </w:rPr>
        <w:t>和基金托管人应各自履行职责，继续忠实、勤勉、尽责地履行基金合同和本托管协议规定的义务，维护基金份额持有人的合法权益。</w:t>
      </w:r>
    </w:p>
    <w:p w14:paraId="0C287A0D"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5</w:t>
      </w:r>
      <w:r w:rsidRPr="003D0AA3">
        <w:rPr>
          <w:rFonts w:hint="eastAsia"/>
          <w:bCs/>
          <w:sz w:val="24"/>
          <w:szCs w:val="20"/>
        </w:rPr>
        <w:t>）基金财产清算小组负责基金财产的保管、清理、估价、变现和分配。基金财产清算小组可以依法进行必要的民事活动。</w:t>
      </w:r>
    </w:p>
    <w:p w14:paraId="07DEEBB0"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2.</w:t>
      </w:r>
      <w:r w:rsidRPr="003D0AA3">
        <w:rPr>
          <w:rFonts w:hint="eastAsia"/>
          <w:bCs/>
          <w:sz w:val="24"/>
          <w:szCs w:val="20"/>
        </w:rPr>
        <w:t>基金财产清算程序</w:t>
      </w:r>
    </w:p>
    <w:p w14:paraId="6BB6D9DC"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1</w:t>
      </w:r>
      <w:r w:rsidRPr="003D0AA3">
        <w:rPr>
          <w:rFonts w:hint="eastAsia"/>
          <w:bCs/>
          <w:sz w:val="24"/>
          <w:szCs w:val="20"/>
        </w:rPr>
        <w:t>）《基金合同》终止情形出现时，由基金财产清算小组统一接管基金财产；</w:t>
      </w:r>
    </w:p>
    <w:p w14:paraId="60D0C3C2"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lastRenderedPageBreak/>
        <w:t>（</w:t>
      </w:r>
      <w:r w:rsidRPr="003D0AA3">
        <w:rPr>
          <w:rFonts w:hint="eastAsia"/>
          <w:bCs/>
          <w:sz w:val="24"/>
          <w:szCs w:val="20"/>
        </w:rPr>
        <w:t>2</w:t>
      </w:r>
      <w:r w:rsidRPr="003D0AA3">
        <w:rPr>
          <w:rFonts w:hint="eastAsia"/>
          <w:bCs/>
          <w:sz w:val="24"/>
          <w:szCs w:val="20"/>
        </w:rPr>
        <w:t>）对基金财产和债权债务进行清理和确认；</w:t>
      </w:r>
    </w:p>
    <w:p w14:paraId="43F2C69D"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3</w:t>
      </w:r>
      <w:r w:rsidRPr="003D0AA3">
        <w:rPr>
          <w:rFonts w:hint="eastAsia"/>
          <w:bCs/>
          <w:sz w:val="24"/>
          <w:szCs w:val="20"/>
        </w:rPr>
        <w:t>）对基金财产进行估值和变现；</w:t>
      </w:r>
    </w:p>
    <w:p w14:paraId="53BA4668"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4</w:t>
      </w:r>
      <w:r w:rsidRPr="003D0AA3">
        <w:rPr>
          <w:rFonts w:hint="eastAsia"/>
          <w:bCs/>
          <w:sz w:val="24"/>
          <w:szCs w:val="20"/>
        </w:rPr>
        <w:t>）制作清算报告；</w:t>
      </w:r>
    </w:p>
    <w:p w14:paraId="2C2BE7AA"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5</w:t>
      </w:r>
      <w:r w:rsidRPr="003D0AA3">
        <w:rPr>
          <w:rFonts w:hint="eastAsia"/>
          <w:bCs/>
          <w:sz w:val="24"/>
          <w:szCs w:val="20"/>
        </w:rPr>
        <w:t>）聘请会计师事务所对清算报告进行外部审计，聘请律师事务所对清算报告出具法律意见书；</w:t>
      </w:r>
    </w:p>
    <w:p w14:paraId="2B631D1B"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6</w:t>
      </w:r>
      <w:r w:rsidRPr="003D0AA3">
        <w:rPr>
          <w:rFonts w:hint="eastAsia"/>
          <w:bCs/>
          <w:sz w:val="24"/>
          <w:szCs w:val="20"/>
        </w:rPr>
        <w:t>）将清算报告报中国证监会备案并公告；</w:t>
      </w:r>
    </w:p>
    <w:p w14:paraId="1B18786F" w14:textId="14605F11"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7</w:t>
      </w:r>
      <w:r w:rsidRPr="003D0AA3">
        <w:rPr>
          <w:rFonts w:hint="eastAsia"/>
          <w:bCs/>
          <w:sz w:val="24"/>
          <w:szCs w:val="20"/>
        </w:rPr>
        <w:t>）对基金剩余财产进行分配。</w:t>
      </w:r>
    </w:p>
    <w:p w14:paraId="4D0C4814" w14:textId="53E3D5AC" w:rsidR="003D0AA3" w:rsidRDefault="003D0AA3" w:rsidP="003D0AA3">
      <w:pPr>
        <w:spacing w:line="360" w:lineRule="auto"/>
        <w:ind w:firstLineChars="200" w:firstLine="480"/>
        <w:rPr>
          <w:bCs/>
          <w:sz w:val="24"/>
          <w:szCs w:val="20"/>
        </w:rPr>
      </w:pPr>
      <w:r>
        <w:rPr>
          <w:rFonts w:hint="eastAsia"/>
          <w:bCs/>
          <w:sz w:val="24"/>
          <w:szCs w:val="20"/>
        </w:rPr>
        <w:t>3.</w:t>
      </w:r>
      <w:r>
        <w:rPr>
          <w:rFonts w:hint="eastAsia"/>
          <w:bCs/>
          <w:sz w:val="24"/>
          <w:szCs w:val="20"/>
        </w:rPr>
        <w:t>清算期限</w:t>
      </w:r>
    </w:p>
    <w:p w14:paraId="14D0FC44" w14:textId="6B35FEDB" w:rsidR="003D0AA3" w:rsidRPr="003D0AA3" w:rsidRDefault="003D0AA3" w:rsidP="003D0AA3">
      <w:pPr>
        <w:spacing w:line="360" w:lineRule="auto"/>
        <w:ind w:firstLineChars="200" w:firstLine="480"/>
        <w:rPr>
          <w:bCs/>
          <w:sz w:val="24"/>
          <w:szCs w:val="20"/>
        </w:rPr>
      </w:pPr>
      <w:r w:rsidRPr="003D0AA3">
        <w:rPr>
          <w:rFonts w:hint="eastAsia"/>
          <w:bCs/>
          <w:sz w:val="24"/>
          <w:szCs w:val="20"/>
        </w:rPr>
        <w:t>基金财产清算的期限为</w:t>
      </w:r>
      <w:r w:rsidRPr="003D0AA3">
        <w:rPr>
          <w:rFonts w:hint="eastAsia"/>
          <w:bCs/>
          <w:sz w:val="24"/>
          <w:szCs w:val="20"/>
        </w:rPr>
        <w:t>6</w:t>
      </w:r>
      <w:r w:rsidRPr="003D0AA3">
        <w:rPr>
          <w:rFonts w:hint="eastAsia"/>
          <w:bCs/>
          <w:sz w:val="24"/>
          <w:szCs w:val="20"/>
        </w:rPr>
        <w:t>个月，但因本基金所持证券的流动性受到限制而不能及时变现的，清算期限相应顺延。</w:t>
      </w:r>
    </w:p>
    <w:p w14:paraId="306A6A30"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4.</w:t>
      </w:r>
      <w:r w:rsidRPr="003D0AA3">
        <w:rPr>
          <w:rFonts w:hint="eastAsia"/>
          <w:bCs/>
          <w:sz w:val="24"/>
          <w:szCs w:val="20"/>
        </w:rPr>
        <w:t>清算费用</w:t>
      </w:r>
    </w:p>
    <w:p w14:paraId="7D7870BA" w14:textId="4F5D278C" w:rsidR="003D0AA3" w:rsidRPr="003D0AA3" w:rsidRDefault="004F5A97" w:rsidP="003D0AA3">
      <w:pPr>
        <w:spacing w:line="360" w:lineRule="auto"/>
        <w:ind w:firstLineChars="200" w:firstLine="480"/>
        <w:rPr>
          <w:bCs/>
          <w:sz w:val="24"/>
          <w:szCs w:val="20"/>
        </w:rPr>
      </w:pPr>
      <w:r w:rsidRPr="004F5A97">
        <w:rPr>
          <w:rFonts w:hint="eastAsia"/>
          <w:bCs/>
          <w:sz w:val="24"/>
          <w:szCs w:val="20"/>
        </w:rPr>
        <w:t>清算费用是指基金财产清算小组在进行基金</w:t>
      </w:r>
      <w:r w:rsidR="00D249E4">
        <w:rPr>
          <w:rFonts w:hint="eastAsia"/>
          <w:bCs/>
          <w:sz w:val="24"/>
          <w:szCs w:val="20"/>
        </w:rPr>
        <w:t>财产</w:t>
      </w:r>
      <w:r w:rsidRPr="004F5A97">
        <w:rPr>
          <w:rFonts w:hint="eastAsia"/>
          <w:bCs/>
          <w:sz w:val="24"/>
          <w:szCs w:val="20"/>
        </w:rPr>
        <w:t>清算过程中发生的所有合理费用，清算费用由基金财产清算小组优先从基金剩余财产中支付。</w:t>
      </w:r>
    </w:p>
    <w:p w14:paraId="10897FBE"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5.</w:t>
      </w:r>
      <w:r w:rsidRPr="003D0AA3">
        <w:rPr>
          <w:rFonts w:hint="eastAsia"/>
          <w:bCs/>
          <w:sz w:val="24"/>
          <w:szCs w:val="20"/>
        </w:rPr>
        <w:t>基金财产按下列顺序清偿：</w:t>
      </w:r>
    </w:p>
    <w:p w14:paraId="05F64C5B"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1</w:t>
      </w:r>
      <w:r w:rsidRPr="003D0AA3">
        <w:rPr>
          <w:rFonts w:hint="eastAsia"/>
          <w:bCs/>
          <w:sz w:val="24"/>
          <w:szCs w:val="20"/>
        </w:rPr>
        <w:t>）支付清算费用；</w:t>
      </w:r>
    </w:p>
    <w:p w14:paraId="54DBF89A"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2</w:t>
      </w:r>
      <w:r w:rsidRPr="003D0AA3">
        <w:rPr>
          <w:rFonts w:hint="eastAsia"/>
          <w:bCs/>
          <w:sz w:val="24"/>
          <w:szCs w:val="20"/>
        </w:rPr>
        <w:t>）交纳所欠税款；</w:t>
      </w:r>
    </w:p>
    <w:p w14:paraId="15DD18F8"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3</w:t>
      </w:r>
      <w:r w:rsidRPr="003D0AA3">
        <w:rPr>
          <w:rFonts w:hint="eastAsia"/>
          <w:bCs/>
          <w:sz w:val="24"/>
          <w:szCs w:val="20"/>
        </w:rPr>
        <w:t>）清偿基金债务；</w:t>
      </w:r>
    </w:p>
    <w:p w14:paraId="5E13A095"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w:t>
      </w:r>
      <w:r w:rsidRPr="003D0AA3">
        <w:rPr>
          <w:rFonts w:hint="eastAsia"/>
          <w:bCs/>
          <w:sz w:val="24"/>
          <w:szCs w:val="20"/>
        </w:rPr>
        <w:t>4</w:t>
      </w:r>
      <w:r w:rsidRPr="003D0AA3">
        <w:rPr>
          <w:rFonts w:hint="eastAsia"/>
          <w:bCs/>
          <w:sz w:val="24"/>
          <w:szCs w:val="20"/>
        </w:rPr>
        <w:t>）按基金份额持有人持有的基金份额比例进行分配。</w:t>
      </w:r>
    </w:p>
    <w:p w14:paraId="320460B4"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基金财产未按前款（</w:t>
      </w:r>
      <w:r w:rsidRPr="003D0AA3">
        <w:rPr>
          <w:rFonts w:hint="eastAsia"/>
          <w:bCs/>
          <w:sz w:val="24"/>
          <w:szCs w:val="20"/>
        </w:rPr>
        <w:t>1</w:t>
      </w:r>
      <w:r w:rsidRPr="003D0AA3">
        <w:rPr>
          <w:rFonts w:hint="eastAsia"/>
          <w:bCs/>
          <w:sz w:val="24"/>
          <w:szCs w:val="20"/>
        </w:rPr>
        <w:t>）－（</w:t>
      </w:r>
      <w:r w:rsidRPr="003D0AA3">
        <w:rPr>
          <w:rFonts w:hint="eastAsia"/>
          <w:bCs/>
          <w:sz w:val="24"/>
          <w:szCs w:val="20"/>
        </w:rPr>
        <w:t>3</w:t>
      </w:r>
      <w:r w:rsidRPr="003D0AA3">
        <w:rPr>
          <w:rFonts w:hint="eastAsia"/>
          <w:bCs/>
          <w:sz w:val="24"/>
          <w:szCs w:val="20"/>
        </w:rPr>
        <w:t>）项规定清偿前，不分配给基金份额持有人。</w:t>
      </w:r>
    </w:p>
    <w:p w14:paraId="6CFE946F"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6.</w:t>
      </w:r>
      <w:r w:rsidRPr="003D0AA3">
        <w:rPr>
          <w:rFonts w:hint="eastAsia"/>
          <w:bCs/>
          <w:sz w:val="24"/>
          <w:szCs w:val="20"/>
        </w:rPr>
        <w:t>基金财产清算的公告</w:t>
      </w:r>
    </w:p>
    <w:p w14:paraId="7D914541" w14:textId="6A19EC30" w:rsidR="003D0AA3" w:rsidRPr="003D0AA3" w:rsidRDefault="004F5A97" w:rsidP="003D0AA3">
      <w:pPr>
        <w:spacing w:line="360" w:lineRule="auto"/>
        <w:ind w:firstLineChars="200" w:firstLine="480"/>
        <w:rPr>
          <w:bCs/>
          <w:sz w:val="24"/>
          <w:szCs w:val="20"/>
        </w:rPr>
      </w:pPr>
      <w:r w:rsidRPr="004F5A97">
        <w:rPr>
          <w:rFonts w:hint="eastAsia"/>
          <w:bCs/>
          <w:sz w:val="24"/>
          <w:szCs w:val="20"/>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sidRPr="004F5A97">
        <w:rPr>
          <w:rFonts w:hint="eastAsia"/>
          <w:bCs/>
          <w:sz w:val="24"/>
          <w:szCs w:val="20"/>
        </w:rPr>
        <w:t>5</w:t>
      </w:r>
      <w:r w:rsidRPr="004F5A97">
        <w:rPr>
          <w:rFonts w:hint="eastAsia"/>
          <w:bCs/>
          <w:sz w:val="24"/>
          <w:szCs w:val="20"/>
        </w:rPr>
        <w:t>个工作日内由基金财产清算小组进行公告，基金财产清算小组应当将清算报告登载在规定网站上，并将清算报告提示性公告登载在规定报刊上。</w:t>
      </w:r>
    </w:p>
    <w:p w14:paraId="491AD436" w14:textId="77777777" w:rsidR="003D0AA3" w:rsidRPr="003D0AA3" w:rsidRDefault="003D0AA3" w:rsidP="003D0AA3">
      <w:pPr>
        <w:spacing w:line="360" w:lineRule="auto"/>
        <w:ind w:firstLineChars="200" w:firstLine="480"/>
        <w:rPr>
          <w:bCs/>
          <w:sz w:val="24"/>
          <w:szCs w:val="20"/>
        </w:rPr>
      </w:pPr>
      <w:r w:rsidRPr="003D0AA3">
        <w:rPr>
          <w:rFonts w:hint="eastAsia"/>
          <w:bCs/>
          <w:sz w:val="24"/>
          <w:szCs w:val="20"/>
        </w:rPr>
        <w:t>7.</w:t>
      </w:r>
      <w:r w:rsidRPr="003D0AA3">
        <w:rPr>
          <w:rFonts w:hint="eastAsia"/>
          <w:bCs/>
          <w:sz w:val="24"/>
          <w:szCs w:val="20"/>
        </w:rPr>
        <w:t>基金财产清算账册及文件的保存</w:t>
      </w:r>
    </w:p>
    <w:p w14:paraId="1CE2C658" w14:textId="382CF6BB" w:rsidR="0099216A" w:rsidRPr="002A6959" w:rsidRDefault="00D24556" w:rsidP="002A6959">
      <w:pPr>
        <w:spacing w:line="360" w:lineRule="auto"/>
        <w:ind w:firstLineChars="200" w:firstLine="480"/>
        <w:rPr>
          <w:bCs/>
          <w:sz w:val="24"/>
        </w:rPr>
      </w:pPr>
      <w:r w:rsidRPr="00D24556">
        <w:rPr>
          <w:rFonts w:hint="eastAsia"/>
          <w:bCs/>
          <w:sz w:val="24"/>
          <w:szCs w:val="20"/>
        </w:rPr>
        <w:t>基金财产清算账册及有关文件由基金托管人保存</w:t>
      </w:r>
      <w:r w:rsidRPr="00D24556">
        <w:rPr>
          <w:rFonts w:hint="eastAsia"/>
          <w:bCs/>
          <w:sz w:val="24"/>
          <w:szCs w:val="20"/>
        </w:rPr>
        <w:t>15</w:t>
      </w:r>
      <w:r w:rsidRPr="00D24556">
        <w:rPr>
          <w:rFonts w:hint="eastAsia"/>
          <w:bCs/>
          <w:sz w:val="24"/>
          <w:szCs w:val="20"/>
        </w:rPr>
        <w:t>年以上，法律法规或监管规则另有规定的，从其规定。</w:t>
      </w:r>
    </w:p>
    <w:p w14:paraId="42DFEA2C" w14:textId="77777777" w:rsidR="0099216A" w:rsidRPr="00900BD8" w:rsidRDefault="0099216A" w:rsidP="00EA2B8A">
      <w:pPr>
        <w:adjustRightInd w:val="0"/>
        <w:snapToGrid w:val="0"/>
        <w:spacing w:line="360" w:lineRule="auto"/>
        <w:rPr>
          <w:rFonts w:ascii="宋体" w:hAnsi="宋体" w:cs="Arial"/>
          <w:szCs w:val="21"/>
        </w:rPr>
      </w:pPr>
    </w:p>
    <w:p w14:paraId="23276969"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15" w:name="_Toc348082045"/>
      <w:bookmarkStart w:id="116" w:name="_Toc49184454"/>
      <w:r w:rsidR="005A7140" w:rsidRPr="00AC524D">
        <w:rPr>
          <w:rFonts w:hint="eastAsia"/>
          <w:sz w:val="28"/>
        </w:rPr>
        <w:lastRenderedPageBreak/>
        <w:t>十七</w:t>
      </w:r>
      <w:r w:rsidR="0099216A" w:rsidRPr="00AC524D">
        <w:rPr>
          <w:rFonts w:hint="eastAsia"/>
          <w:sz w:val="28"/>
        </w:rPr>
        <w:t>、违约责任</w:t>
      </w:r>
      <w:bookmarkEnd w:id="115"/>
      <w:bookmarkEnd w:id="116"/>
    </w:p>
    <w:p w14:paraId="3A03A94D"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（一）</w:t>
      </w:r>
      <w:r w:rsidRPr="00406A9F">
        <w:rPr>
          <w:bCs/>
          <w:sz w:val="24"/>
          <w:szCs w:val="20"/>
        </w:rPr>
        <w:t>基金管理人、基金托管人</w:t>
      </w:r>
      <w:r w:rsidRPr="00406A9F">
        <w:rPr>
          <w:rFonts w:hint="eastAsia"/>
          <w:bCs/>
          <w:sz w:val="24"/>
          <w:szCs w:val="20"/>
        </w:rPr>
        <w:t>不</w:t>
      </w:r>
      <w:r w:rsidRPr="00406A9F">
        <w:rPr>
          <w:bCs/>
          <w:sz w:val="24"/>
          <w:szCs w:val="20"/>
        </w:rPr>
        <w:t>履行</w:t>
      </w:r>
      <w:r w:rsidRPr="00406A9F">
        <w:rPr>
          <w:rFonts w:hint="eastAsia"/>
          <w:bCs/>
          <w:sz w:val="24"/>
          <w:szCs w:val="20"/>
        </w:rPr>
        <w:t>本协议或履行本协议不符合约定的，应当承担违约责任。</w:t>
      </w:r>
    </w:p>
    <w:p w14:paraId="3982C5BE" w14:textId="77777777" w:rsidR="0056678C" w:rsidRPr="00406A9F" w:rsidRDefault="0099216A" w:rsidP="00406A9F">
      <w:pPr>
        <w:spacing w:line="360" w:lineRule="auto"/>
        <w:ind w:firstLineChars="200" w:firstLine="480"/>
        <w:rPr>
          <w:bCs/>
          <w:sz w:val="24"/>
          <w:szCs w:val="20"/>
        </w:rPr>
      </w:pPr>
      <w:r w:rsidRPr="00406A9F">
        <w:rPr>
          <w:rFonts w:hint="eastAsia"/>
          <w:bCs/>
          <w:sz w:val="24"/>
          <w:szCs w:val="20"/>
        </w:rPr>
        <w:t>（二）</w:t>
      </w:r>
      <w:r w:rsidRPr="00406A9F">
        <w:rPr>
          <w:bCs/>
          <w:sz w:val="24"/>
          <w:szCs w:val="20"/>
        </w:rPr>
        <w:t>基金管理人、基金托管人在履行各自职责的过程中，违反</w:t>
      </w:r>
      <w:r w:rsidRPr="00406A9F">
        <w:rPr>
          <w:rFonts w:hint="eastAsia"/>
          <w:bCs/>
          <w:sz w:val="24"/>
          <w:szCs w:val="20"/>
        </w:rPr>
        <w:t>《基金法》</w:t>
      </w:r>
      <w:r w:rsidR="00966A97" w:rsidRPr="00406A9F">
        <w:rPr>
          <w:rFonts w:hint="eastAsia"/>
          <w:bCs/>
          <w:sz w:val="24"/>
          <w:szCs w:val="20"/>
        </w:rPr>
        <w:t>、《</w:t>
      </w:r>
      <w:r w:rsidRPr="00406A9F">
        <w:rPr>
          <w:rFonts w:hint="eastAsia"/>
          <w:bCs/>
          <w:sz w:val="24"/>
          <w:szCs w:val="20"/>
        </w:rPr>
        <w:t>基金合同</w:t>
      </w:r>
      <w:r w:rsidR="00966A97" w:rsidRPr="00406A9F">
        <w:rPr>
          <w:rFonts w:hint="eastAsia"/>
          <w:bCs/>
          <w:sz w:val="24"/>
          <w:szCs w:val="20"/>
        </w:rPr>
        <w:t>》</w:t>
      </w:r>
      <w:r w:rsidRPr="00406A9F">
        <w:rPr>
          <w:rFonts w:hint="eastAsia"/>
          <w:bCs/>
          <w:sz w:val="24"/>
          <w:szCs w:val="20"/>
        </w:rPr>
        <w:t>和本托管协议</w:t>
      </w:r>
      <w:r w:rsidRPr="00406A9F">
        <w:rPr>
          <w:bCs/>
          <w:sz w:val="24"/>
          <w:szCs w:val="20"/>
        </w:rPr>
        <w:t>约定，给基金财产或者基金份额持有人造成损害的，应当分别对各自的行为依法承担赔偿责任；因共同行为给基金财产或者基金份额持有人造成损害的，</w:t>
      </w:r>
      <w:r w:rsidR="003571CB" w:rsidRPr="00406A9F">
        <w:rPr>
          <w:bCs/>
          <w:sz w:val="24"/>
          <w:szCs w:val="20"/>
        </w:rPr>
        <w:t>应当</w:t>
      </w:r>
      <w:r w:rsidR="00B415C5" w:rsidRPr="00406A9F">
        <w:rPr>
          <w:rFonts w:hint="eastAsia"/>
          <w:bCs/>
          <w:sz w:val="24"/>
          <w:szCs w:val="20"/>
        </w:rPr>
        <w:t>承担连带赔偿责任，对损失的赔偿，仅限于直接损失。</w:t>
      </w:r>
    </w:p>
    <w:p w14:paraId="68E8CA89" w14:textId="00B75513" w:rsidR="0099216A" w:rsidRPr="00406A9F" w:rsidRDefault="0099216A" w:rsidP="00406A9F">
      <w:pPr>
        <w:spacing w:line="360" w:lineRule="auto"/>
        <w:ind w:firstLineChars="200" w:firstLine="480"/>
        <w:rPr>
          <w:bCs/>
          <w:sz w:val="24"/>
          <w:szCs w:val="20"/>
        </w:rPr>
      </w:pPr>
      <w:r w:rsidRPr="00406A9F">
        <w:rPr>
          <w:rFonts w:hint="eastAsia"/>
          <w:bCs/>
          <w:sz w:val="24"/>
          <w:szCs w:val="20"/>
        </w:rPr>
        <w:t>（三）一方当事人违约，给另一方当事人</w:t>
      </w:r>
      <w:r w:rsidR="00FB7B1C" w:rsidRPr="00406A9F">
        <w:rPr>
          <w:rFonts w:hint="eastAsia"/>
          <w:bCs/>
          <w:sz w:val="24"/>
          <w:szCs w:val="20"/>
        </w:rPr>
        <w:t>或</w:t>
      </w:r>
      <w:r w:rsidRPr="00406A9F">
        <w:rPr>
          <w:rFonts w:hint="eastAsia"/>
          <w:bCs/>
          <w:sz w:val="24"/>
          <w:szCs w:val="20"/>
        </w:rPr>
        <w:t>基金财产造成损失的，应就直接损失进行赔偿，另一方当事人有权利及义务代表基金向违约方追偿。但是如发生下列情况</w:t>
      </w:r>
      <w:r w:rsidR="0019129B">
        <w:rPr>
          <w:rFonts w:hint="eastAsia"/>
          <w:bCs/>
          <w:sz w:val="24"/>
          <w:szCs w:val="20"/>
        </w:rPr>
        <w:t>之一的</w:t>
      </w:r>
      <w:r w:rsidRPr="00406A9F">
        <w:rPr>
          <w:rFonts w:hint="eastAsia"/>
          <w:bCs/>
          <w:sz w:val="24"/>
          <w:szCs w:val="20"/>
        </w:rPr>
        <w:t>，当事人免责：</w:t>
      </w:r>
    </w:p>
    <w:p w14:paraId="00192765" w14:textId="0C0D53F8" w:rsidR="006C0ADF" w:rsidRPr="006C0ADF" w:rsidRDefault="006C0ADF" w:rsidP="006C0ADF">
      <w:pPr>
        <w:spacing w:line="360" w:lineRule="auto"/>
        <w:ind w:firstLineChars="200" w:firstLine="480"/>
        <w:rPr>
          <w:bCs/>
          <w:sz w:val="24"/>
          <w:szCs w:val="20"/>
        </w:rPr>
      </w:pPr>
      <w:r>
        <w:rPr>
          <w:bCs/>
          <w:sz w:val="24"/>
          <w:szCs w:val="20"/>
        </w:rPr>
        <w:t>1</w:t>
      </w:r>
      <w:r>
        <w:rPr>
          <w:rFonts w:hint="eastAsia"/>
          <w:bCs/>
          <w:sz w:val="24"/>
          <w:szCs w:val="20"/>
        </w:rPr>
        <w:t>.</w:t>
      </w:r>
      <w:r w:rsidRPr="00406A9F">
        <w:rPr>
          <w:rFonts w:hint="eastAsia"/>
          <w:bCs/>
          <w:sz w:val="24"/>
          <w:szCs w:val="20"/>
        </w:rPr>
        <w:t>不可抗力</w:t>
      </w:r>
      <w:r>
        <w:rPr>
          <w:rFonts w:hint="eastAsia"/>
          <w:bCs/>
          <w:sz w:val="24"/>
          <w:szCs w:val="20"/>
        </w:rPr>
        <w:t>；</w:t>
      </w:r>
    </w:p>
    <w:p w14:paraId="45AED2AB" w14:textId="19A45FD1" w:rsidR="005C4FF8" w:rsidRPr="00406A9F" w:rsidRDefault="006C0ADF" w:rsidP="00406A9F">
      <w:pPr>
        <w:spacing w:line="360" w:lineRule="auto"/>
        <w:ind w:firstLineChars="200" w:firstLine="480"/>
        <w:rPr>
          <w:bCs/>
          <w:sz w:val="24"/>
          <w:szCs w:val="20"/>
        </w:rPr>
      </w:pPr>
      <w:r>
        <w:rPr>
          <w:bCs/>
          <w:sz w:val="24"/>
          <w:szCs w:val="20"/>
        </w:rPr>
        <w:t>2</w:t>
      </w:r>
      <w:r w:rsidR="00B2513A">
        <w:rPr>
          <w:rFonts w:hint="eastAsia"/>
          <w:bCs/>
          <w:sz w:val="24"/>
          <w:szCs w:val="20"/>
        </w:rPr>
        <w:t>.</w:t>
      </w:r>
      <w:r w:rsidR="005C4FF8" w:rsidRPr="00406A9F">
        <w:rPr>
          <w:rFonts w:hint="eastAsia"/>
          <w:bCs/>
          <w:sz w:val="24"/>
          <w:szCs w:val="20"/>
        </w:rPr>
        <w:t>基金管理人</w:t>
      </w:r>
      <w:r w:rsidR="00737F1A" w:rsidRPr="00406A9F">
        <w:rPr>
          <w:bCs/>
          <w:sz w:val="24"/>
          <w:szCs w:val="20"/>
        </w:rPr>
        <w:t>和</w:t>
      </w:r>
      <w:r w:rsidR="00737F1A" w:rsidRPr="00406A9F">
        <w:rPr>
          <w:rFonts w:hint="eastAsia"/>
          <w:bCs/>
          <w:sz w:val="24"/>
          <w:szCs w:val="20"/>
        </w:rPr>
        <w:t>/</w:t>
      </w:r>
      <w:r w:rsidR="00737F1A" w:rsidRPr="00406A9F">
        <w:rPr>
          <w:rFonts w:hint="eastAsia"/>
          <w:bCs/>
          <w:sz w:val="24"/>
          <w:szCs w:val="20"/>
        </w:rPr>
        <w:t>或</w:t>
      </w:r>
      <w:r w:rsidR="005C4FF8" w:rsidRPr="00406A9F">
        <w:rPr>
          <w:rFonts w:hint="eastAsia"/>
          <w:bCs/>
          <w:sz w:val="24"/>
          <w:szCs w:val="20"/>
        </w:rPr>
        <w:t>基金托管人按照当时有效的法律法规或中国证监会的规定作为或不作为而造成的损失等；</w:t>
      </w:r>
    </w:p>
    <w:p w14:paraId="5ED4CF59" w14:textId="60D4E8ED" w:rsidR="005C4FF8" w:rsidRPr="00406A9F" w:rsidRDefault="006C0ADF" w:rsidP="00406A9F">
      <w:pPr>
        <w:spacing w:line="360" w:lineRule="auto"/>
        <w:ind w:firstLineChars="200" w:firstLine="480"/>
        <w:rPr>
          <w:bCs/>
          <w:sz w:val="24"/>
          <w:szCs w:val="20"/>
        </w:rPr>
      </w:pPr>
      <w:r>
        <w:rPr>
          <w:bCs/>
          <w:sz w:val="24"/>
          <w:szCs w:val="20"/>
        </w:rPr>
        <w:t>3</w:t>
      </w:r>
      <w:r w:rsidR="00B2513A">
        <w:rPr>
          <w:rFonts w:hint="eastAsia"/>
          <w:bCs/>
          <w:sz w:val="24"/>
          <w:szCs w:val="20"/>
        </w:rPr>
        <w:t>.</w:t>
      </w:r>
      <w:r w:rsidR="005C4FF8" w:rsidRPr="00406A9F">
        <w:rPr>
          <w:rFonts w:hint="eastAsia"/>
          <w:bCs/>
          <w:sz w:val="24"/>
          <w:szCs w:val="20"/>
        </w:rPr>
        <w:t>基金管理人由于按照基金合同规定的投资原则</w:t>
      </w:r>
      <w:r w:rsidR="00737F1A" w:rsidRPr="00406A9F">
        <w:rPr>
          <w:rFonts w:hint="eastAsia"/>
          <w:bCs/>
          <w:sz w:val="24"/>
          <w:szCs w:val="20"/>
        </w:rPr>
        <w:t>投资</w:t>
      </w:r>
      <w:r w:rsidR="005C4FF8" w:rsidRPr="00406A9F">
        <w:rPr>
          <w:rFonts w:hint="eastAsia"/>
          <w:bCs/>
          <w:sz w:val="24"/>
          <w:szCs w:val="20"/>
        </w:rPr>
        <w:t>或不投资造成的损失等</w:t>
      </w:r>
      <w:r>
        <w:rPr>
          <w:rFonts w:hint="eastAsia"/>
          <w:bCs/>
          <w:sz w:val="24"/>
          <w:szCs w:val="20"/>
        </w:rPr>
        <w:t>。</w:t>
      </w:r>
    </w:p>
    <w:p w14:paraId="5BE7E667" w14:textId="4860A2E7" w:rsidR="0099216A" w:rsidRPr="00406A9F" w:rsidRDefault="0099216A" w:rsidP="00406A9F">
      <w:pPr>
        <w:spacing w:line="360" w:lineRule="auto"/>
        <w:ind w:firstLineChars="200" w:firstLine="480"/>
        <w:rPr>
          <w:bCs/>
          <w:sz w:val="24"/>
          <w:szCs w:val="20"/>
        </w:rPr>
      </w:pPr>
      <w:r w:rsidRPr="00406A9F">
        <w:rPr>
          <w:rFonts w:hint="eastAsia"/>
          <w:bCs/>
          <w:sz w:val="24"/>
          <w:szCs w:val="20"/>
        </w:rPr>
        <w:t>（四）一方当事人违约，另一方当事人在职责范围内有义务及时采取必要的措施，尽力防止损失的扩大。</w:t>
      </w:r>
      <w:r w:rsidR="000E400D" w:rsidRPr="000E400D">
        <w:rPr>
          <w:rFonts w:hint="eastAsia"/>
          <w:bCs/>
          <w:sz w:val="24"/>
          <w:szCs w:val="20"/>
        </w:rPr>
        <w:t>没有采取适当措施致使损失进一步扩大的，不得就扩大的损失要求赔偿。非违约方因防止损失扩大而支出的合理费用由违约方承担。</w:t>
      </w:r>
    </w:p>
    <w:p w14:paraId="6A7EDE39"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五）违约行为虽已发生，但本托管协议能够继续履行的，在最大限度地保护基金份额持有人利益的前提下，基金管理人和基金托管人应当继续履行本协议。若基金管理人或基金托管人因履行本协议而被起诉，另一方应提供合理的必要支持。</w:t>
      </w:r>
    </w:p>
    <w:p w14:paraId="202024A0" w14:textId="0ACE72D6" w:rsidR="00955893" w:rsidRPr="00406A9F" w:rsidRDefault="0099216A" w:rsidP="00406A9F">
      <w:pPr>
        <w:spacing w:line="360" w:lineRule="auto"/>
        <w:ind w:firstLineChars="200" w:firstLine="480"/>
        <w:rPr>
          <w:bCs/>
          <w:sz w:val="24"/>
          <w:szCs w:val="20"/>
        </w:rPr>
      </w:pPr>
      <w:r w:rsidRPr="00406A9F">
        <w:rPr>
          <w:rFonts w:hint="eastAsia"/>
          <w:bCs/>
          <w:sz w:val="24"/>
          <w:szCs w:val="20"/>
        </w:rPr>
        <w:t>（六）由于基金管理人、基金托管人不可控制的因素导致业务出现差错，基金管理人和基金托管人虽然已经采取必要、适当、合理的措施进行检查，但是未能发现错误</w:t>
      </w:r>
      <w:r w:rsidR="00EE6F20" w:rsidRPr="00EE6F20">
        <w:rPr>
          <w:rFonts w:hint="eastAsia"/>
          <w:bCs/>
          <w:sz w:val="24"/>
          <w:szCs w:val="20"/>
        </w:rPr>
        <w:t>或虽发现错误但因前述原因无法及时更正</w:t>
      </w:r>
      <w:r w:rsidRPr="00406A9F">
        <w:rPr>
          <w:rFonts w:hint="eastAsia"/>
          <w:bCs/>
          <w:sz w:val="24"/>
          <w:szCs w:val="20"/>
        </w:rPr>
        <w:t>的，由此造成基金财产或投资人损失，基金管理人和基金托管人免除赔偿责任。但是基金管理人和基金托管人应积极采取必要的措施消除</w:t>
      </w:r>
      <w:r w:rsidR="000E400D" w:rsidRPr="00406A9F">
        <w:rPr>
          <w:rFonts w:hint="eastAsia"/>
          <w:bCs/>
          <w:sz w:val="24"/>
          <w:szCs w:val="20"/>
        </w:rPr>
        <w:t>或减轻</w:t>
      </w:r>
      <w:r w:rsidRPr="00406A9F">
        <w:rPr>
          <w:rFonts w:hint="eastAsia"/>
          <w:bCs/>
          <w:sz w:val="24"/>
          <w:szCs w:val="20"/>
        </w:rPr>
        <w:t>由此造成的影响。</w:t>
      </w:r>
    </w:p>
    <w:p w14:paraId="0C29C188" w14:textId="77777777" w:rsidR="0099216A" w:rsidRPr="00406A9F" w:rsidRDefault="00406A9F" w:rsidP="00AC524D">
      <w:pPr>
        <w:pStyle w:val="1"/>
        <w:spacing w:beforeLines="50" w:before="156" w:afterLines="50" w:after="156" w:line="360" w:lineRule="auto"/>
        <w:jc w:val="center"/>
        <w:rPr>
          <w:bCs w:val="0"/>
          <w:sz w:val="24"/>
          <w:szCs w:val="20"/>
        </w:rPr>
      </w:pPr>
      <w:bookmarkStart w:id="117" w:name="_Toc348082046"/>
      <w:bookmarkStart w:id="118" w:name="_Toc49184455"/>
      <w:r>
        <w:rPr>
          <w:rFonts w:ascii="宋体" w:hAnsi="宋体"/>
          <w:szCs w:val="21"/>
        </w:rPr>
        <w:br w:type="column"/>
      </w:r>
      <w:r w:rsidR="0099216A" w:rsidRPr="00AC524D">
        <w:rPr>
          <w:rFonts w:hint="eastAsia"/>
          <w:sz w:val="28"/>
        </w:rPr>
        <w:lastRenderedPageBreak/>
        <w:t>十</w:t>
      </w:r>
      <w:r w:rsidR="005A7140" w:rsidRPr="00AC524D">
        <w:rPr>
          <w:rFonts w:hint="eastAsia"/>
          <w:sz w:val="28"/>
        </w:rPr>
        <w:t>八</w:t>
      </w:r>
      <w:r w:rsidR="0099216A" w:rsidRPr="00AC524D">
        <w:rPr>
          <w:rFonts w:hint="eastAsia"/>
          <w:sz w:val="28"/>
        </w:rPr>
        <w:t>、争议解决方式</w:t>
      </w:r>
      <w:bookmarkEnd w:id="117"/>
      <w:bookmarkEnd w:id="118"/>
    </w:p>
    <w:p w14:paraId="38F222BF" w14:textId="74CC0C0F" w:rsidR="0099216A" w:rsidRPr="00406A9F" w:rsidRDefault="00E40748" w:rsidP="00406A9F">
      <w:pPr>
        <w:spacing w:line="360" w:lineRule="auto"/>
        <w:ind w:firstLineChars="200" w:firstLine="480"/>
        <w:rPr>
          <w:bCs/>
          <w:sz w:val="24"/>
          <w:szCs w:val="20"/>
        </w:rPr>
      </w:pPr>
      <w:r w:rsidRPr="00406A9F">
        <w:rPr>
          <w:bCs/>
          <w:sz w:val="24"/>
          <w:szCs w:val="20"/>
        </w:rPr>
        <w:t>双</w:t>
      </w:r>
      <w:r w:rsidR="00593932" w:rsidRPr="00406A9F">
        <w:rPr>
          <w:rFonts w:hint="eastAsia"/>
          <w:bCs/>
          <w:sz w:val="24"/>
          <w:szCs w:val="20"/>
        </w:rPr>
        <w:t>方当事人同意，因</w:t>
      </w:r>
      <w:r w:rsidR="009969AC" w:rsidRPr="00406A9F">
        <w:rPr>
          <w:rFonts w:hint="eastAsia"/>
          <w:bCs/>
          <w:sz w:val="24"/>
          <w:szCs w:val="20"/>
        </w:rPr>
        <w:t>本协议</w:t>
      </w:r>
      <w:r w:rsidR="00593932" w:rsidRPr="00406A9F">
        <w:rPr>
          <w:rFonts w:hint="eastAsia"/>
          <w:bCs/>
          <w:sz w:val="24"/>
          <w:szCs w:val="20"/>
        </w:rPr>
        <w:t>而产生的或与</w:t>
      </w:r>
      <w:r w:rsidR="009969AC" w:rsidRPr="00406A9F">
        <w:rPr>
          <w:rFonts w:hint="eastAsia"/>
          <w:bCs/>
          <w:sz w:val="24"/>
          <w:szCs w:val="20"/>
        </w:rPr>
        <w:t>本协议</w:t>
      </w:r>
      <w:r w:rsidR="00593932" w:rsidRPr="00406A9F">
        <w:rPr>
          <w:rFonts w:hint="eastAsia"/>
          <w:bCs/>
          <w:sz w:val="24"/>
          <w:szCs w:val="20"/>
        </w:rPr>
        <w:t>有关的一切争议，如经友好协商未能解决的，任何一方均有权将争议提交</w:t>
      </w:r>
      <w:r w:rsidR="008632B4" w:rsidRPr="00406A9F">
        <w:rPr>
          <w:rFonts w:hint="eastAsia"/>
          <w:bCs/>
          <w:sz w:val="24"/>
          <w:szCs w:val="20"/>
        </w:rPr>
        <w:t>深圳国际仲裁院</w:t>
      </w:r>
      <w:r w:rsidR="00593932" w:rsidRPr="00406A9F">
        <w:rPr>
          <w:rFonts w:hint="eastAsia"/>
          <w:bCs/>
          <w:sz w:val="24"/>
          <w:szCs w:val="20"/>
        </w:rPr>
        <w:t>，按照</w:t>
      </w:r>
      <w:r w:rsidR="008632B4" w:rsidRPr="00406A9F">
        <w:rPr>
          <w:rFonts w:hint="eastAsia"/>
          <w:bCs/>
          <w:sz w:val="24"/>
          <w:szCs w:val="20"/>
        </w:rPr>
        <w:t>深圳国际仲裁院</w:t>
      </w:r>
      <w:r w:rsidR="00593932" w:rsidRPr="00406A9F">
        <w:rPr>
          <w:rFonts w:hint="eastAsia"/>
          <w:bCs/>
          <w:sz w:val="24"/>
          <w:szCs w:val="20"/>
        </w:rPr>
        <w:t>届时有效的仲裁规则进行仲裁。仲裁地点为</w:t>
      </w:r>
      <w:r w:rsidR="005B685B" w:rsidRPr="00406A9F">
        <w:rPr>
          <w:rFonts w:hint="eastAsia"/>
          <w:bCs/>
          <w:sz w:val="24"/>
          <w:szCs w:val="20"/>
        </w:rPr>
        <w:t>深圳市</w:t>
      </w:r>
      <w:r w:rsidR="00593932" w:rsidRPr="00406A9F">
        <w:rPr>
          <w:rFonts w:hint="eastAsia"/>
          <w:bCs/>
          <w:sz w:val="24"/>
          <w:szCs w:val="20"/>
        </w:rPr>
        <w:t>。仲裁裁决是终局的，对</w:t>
      </w:r>
      <w:r w:rsidRPr="00406A9F">
        <w:rPr>
          <w:bCs/>
          <w:sz w:val="24"/>
          <w:szCs w:val="20"/>
        </w:rPr>
        <w:t>双</w:t>
      </w:r>
      <w:r w:rsidR="00593932" w:rsidRPr="00406A9F">
        <w:rPr>
          <w:rFonts w:hint="eastAsia"/>
          <w:bCs/>
          <w:sz w:val="24"/>
          <w:szCs w:val="20"/>
        </w:rPr>
        <w:t>方当事人均有约束力，</w:t>
      </w:r>
      <w:r w:rsidR="00B06E84" w:rsidRPr="00B06E84">
        <w:rPr>
          <w:rFonts w:hint="eastAsia"/>
          <w:bCs/>
          <w:sz w:val="24"/>
          <w:szCs w:val="20"/>
        </w:rPr>
        <w:t>除非仲裁裁决另有决定，</w:t>
      </w:r>
      <w:r w:rsidR="00593932" w:rsidRPr="00406A9F">
        <w:rPr>
          <w:rFonts w:hint="eastAsia"/>
          <w:bCs/>
          <w:sz w:val="24"/>
          <w:szCs w:val="20"/>
        </w:rPr>
        <w:t>仲裁费用由败诉方承担。</w:t>
      </w:r>
    </w:p>
    <w:p w14:paraId="3C2BD6E6"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争议处理期间，双方当事人应恪守基金管理人和基金托管人职责，各自继续忠实、勤勉、尽责地履行基金合同和本托管协议规定的义务，维护基金份额持有人的合法权益。</w:t>
      </w:r>
    </w:p>
    <w:p w14:paraId="78E00367" w14:textId="042398F7" w:rsidR="0099216A" w:rsidRPr="00406A9F" w:rsidRDefault="0099216A" w:rsidP="00406A9F">
      <w:pPr>
        <w:spacing w:line="360" w:lineRule="auto"/>
        <w:ind w:firstLineChars="200" w:firstLine="480"/>
        <w:rPr>
          <w:bCs/>
          <w:sz w:val="24"/>
          <w:szCs w:val="20"/>
        </w:rPr>
      </w:pPr>
      <w:r w:rsidRPr="00406A9F">
        <w:rPr>
          <w:rFonts w:hint="eastAsia"/>
          <w:bCs/>
          <w:sz w:val="24"/>
          <w:szCs w:val="20"/>
        </w:rPr>
        <w:t>本协议受</w:t>
      </w:r>
      <w:r w:rsidR="00A01C18" w:rsidRPr="00406A9F">
        <w:rPr>
          <w:rFonts w:hint="eastAsia"/>
          <w:bCs/>
          <w:sz w:val="24"/>
          <w:szCs w:val="20"/>
        </w:rPr>
        <w:t>中华人民共和国</w:t>
      </w:r>
      <w:r w:rsidRPr="00406A9F">
        <w:rPr>
          <w:rFonts w:hint="eastAsia"/>
          <w:bCs/>
          <w:sz w:val="24"/>
          <w:szCs w:val="20"/>
        </w:rPr>
        <w:t>法律</w:t>
      </w:r>
      <w:r w:rsidR="00B4022D" w:rsidRPr="00406A9F">
        <w:rPr>
          <w:rFonts w:hint="eastAsia"/>
          <w:bCs/>
          <w:sz w:val="24"/>
          <w:szCs w:val="20"/>
        </w:rPr>
        <w:t>（</w:t>
      </w:r>
      <w:r w:rsidR="00B06E84">
        <w:rPr>
          <w:rFonts w:hint="eastAsia"/>
          <w:bCs/>
          <w:sz w:val="24"/>
          <w:szCs w:val="20"/>
        </w:rPr>
        <w:t>为本托管协议之目的，</w:t>
      </w:r>
      <w:r w:rsidR="00B4022D" w:rsidRPr="00406A9F">
        <w:rPr>
          <w:rFonts w:hint="eastAsia"/>
          <w:bCs/>
          <w:sz w:val="24"/>
          <w:szCs w:val="20"/>
        </w:rPr>
        <w:t>不含港澳台立法）</w:t>
      </w:r>
      <w:r w:rsidRPr="00406A9F">
        <w:rPr>
          <w:rFonts w:hint="eastAsia"/>
          <w:bCs/>
          <w:sz w:val="24"/>
          <w:szCs w:val="20"/>
        </w:rPr>
        <w:t>管辖。</w:t>
      </w:r>
    </w:p>
    <w:p w14:paraId="44EF7C0E" w14:textId="77777777" w:rsidR="0099216A" w:rsidRPr="00900BD8" w:rsidRDefault="0099216A" w:rsidP="00EA2B8A">
      <w:pPr>
        <w:adjustRightInd w:val="0"/>
        <w:snapToGrid w:val="0"/>
        <w:spacing w:line="360" w:lineRule="auto"/>
        <w:rPr>
          <w:rFonts w:ascii="宋体" w:hAnsi="宋体" w:cs="Arial"/>
          <w:szCs w:val="21"/>
        </w:rPr>
      </w:pPr>
    </w:p>
    <w:p w14:paraId="327705D2"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19" w:name="_Toc348082047"/>
      <w:bookmarkStart w:id="120" w:name="_Toc49184456"/>
      <w:r w:rsidR="005A7140" w:rsidRPr="00AC524D">
        <w:rPr>
          <w:rFonts w:hint="eastAsia"/>
          <w:sz w:val="28"/>
        </w:rPr>
        <w:lastRenderedPageBreak/>
        <w:t>十九</w:t>
      </w:r>
      <w:r w:rsidR="0099216A" w:rsidRPr="00AC524D">
        <w:rPr>
          <w:rFonts w:hint="eastAsia"/>
          <w:sz w:val="28"/>
        </w:rPr>
        <w:t>、托管协议的效力</w:t>
      </w:r>
      <w:bookmarkEnd w:id="119"/>
      <w:bookmarkEnd w:id="120"/>
    </w:p>
    <w:p w14:paraId="1B270FE0"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双方对托管协议的效力约定如下：</w:t>
      </w:r>
    </w:p>
    <w:p w14:paraId="4498BBE6" w14:textId="62F8C94D" w:rsidR="0099216A" w:rsidRPr="00406A9F" w:rsidRDefault="0099216A" w:rsidP="00406A9F">
      <w:pPr>
        <w:spacing w:line="360" w:lineRule="auto"/>
        <w:ind w:firstLineChars="200" w:firstLine="480"/>
        <w:rPr>
          <w:bCs/>
          <w:sz w:val="24"/>
          <w:szCs w:val="20"/>
        </w:rPr>
      </w:pPr>
      <w:r w:rsidRPr="00406A9F">
        <w:rPr>
          <w:rFonts w:hint="eastAsia"/>
          <w:bCs/>
          <w:sz w:val="24"/>
          <w:szCs w:val="20"/>
        </w:rPr>
        <w:t>（一）基金管理人在向中国证监会申请</w:t>
      </w:r>
      <w:r w:rsidR="00D17585">
        <w:rPr>
          <w:rFonts w:hint="eastAsia"/>
          <w:bCs/>
          <w:sz w:val="24"/>
          <w:szCs w:val="20"/>
        </w:rPr>
        <w:t>基金募集注册</w:t>
      </w:r>
      <w:r w:rsidRPr="00406A9F">
        <w:rPr>
          <w:rFonts w:hint="eastAsia"/>
          <w:bCs/>
          <w:sz w:val="24"/>
          <w:szCs w:val="20"/>
        </w:rPr>
        <w:t>时提交的托管协议草案，应经托管协议当事人双方盖章以及双方法定代表人或授权代表签字</w:t>
      </w:r>
      <w:r w:rsidR="00877068" w:rsidRPr="00877068">
        <w:rPr>
          <w:rFonts w:hint="eastAsia"/>
          <w:bCs/>
          <w:sz w:val="24"/>
          <w:szCs w:val="20"/>
        </w:rPr>
        <w:t>（或盖章）</w:t>
      </w:r>
      <w:r w:rsidRPr="00406A9F">
        <w:rPr>
          <w:rFonts w:hint="eastAsia"/>
          <w:bCs/>
          <w:sz w:val="24"/>
          <w:szCs w:val="20"/>
        </w:rPr>
        <w:t>，协议当事人双方根据中国证监会的意见修改托管协议</w:t>
      </w:r>
      <w:r w:rsidR="002C5C61">
        <w:rPr>
          <w:rFonts w:hint="eastAsia"/>
          <w:bCs/>
          <w:sz w:val="24"/>
          <w:szCs w:val="20"/>
        </w:rPr>
        <w:t>草案</w:t>
      </w:r>
      <w:r w:rsidRPr="00406A9F">
        <w:rPr>
          <w:rFonts w:hint="eastAsia"/>
          <w:bCs/>
          <w:sz w:val="24"/>
          <w:szCs w:val="20"/>
        </w:rPr>
        <w:t>。托管协议以中国证监会</w:t>
      </w:r>
      <w:r w:rsidR="005C4FF8" w:rsidRPr="00406A9F">
        <w:rPr>
          <w:rFonts w:hint="eastAsia"/>
          <w:bCs/>
          <w:sz w:val="24"/>
          <w:szCs w:val="20"/>
        </w:rPr>
        <w:t>注册</w:t>
      </w:r>
      <w:r w:rsidRPr="00406A9F">
        <w:rPr>
          <w:rFonts w:hint="eastAsia"/>
          <w:bCs/>
          <w:sz w:val="24"/>
          <w:szCs w:val="20"/>
        </w:rPr>
        <w:t>的文本为正式文本。</w:t>
      </w:r>
    </w:p>
    <w:p w14:paraId="326D30E2"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（二）托管协议自基金合同成立之日起成立，自基金合同生效之日起生效。托管协议的有效期自其生效之日起至基金财产清算结果报中国证监会备案并公告之日止。</w:t>
      </w:r>
    </w:p>
    <w:p w14:paraId="21F92F23"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（三）托管协议自生效之日起对托管协议当事人具有同等的法律约束力。</w:t>
      </w:r>
    </w:p>
    <w:p w14:paraId="6F920DCE"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（四）本协议</w:t>
      </w:r>
      <w:r w:rsidR="005F3B5B" w:rsidRPr="00406A9F">
        <w:rPr>
          <w:rFonts w:hint="eastAsia"/>
          <w:bCs/>
          <w:sz w:val="24"/>
          <w:szCs w:val="20"/>
        </w:rPr>
        <w:t>一式三份</w:t>
      </w:r>
      <w:r w:rsidRPr="00406A9F">
        <w:rPr>
          <w:rFonts w:hint="eastAsia"/>
          <w:bCs/>
          <w:sz w:val="24"/>
          <w:szCs w:val="20"/>
        </w:rPr>
        <w:t>，协议双方各持</w:t>
      </w:r>
      <w:r w:rsidR="005F3B5B" w:rsidRPr="00406A9F">
        <w:rPr>
          <w:rFonts w:hint="eastAsia"/>
          <w:bCs/>
          <w:sz w:val="24"/>
          <w:szCs w:val="20"/>
        </w:rPr>
        <w:t>一</w:t>
      </w:r>
      <w:r w:rsidRPr="00406A9F">
        <w:rPr>
          <w:rFonts w:hint="eastAsia"/>
          <w:bCs/>
          <w:sz w:val="24"/>
          <w:szCs w:val="20"/>
        </w:rPr>
        <w:t>份，</w:t>
      </w:r>
      <w:r w:rsidR="00DB3BE4" w:rsidRPr="00406A9F">
        <w:rPr>
          <w:rFonts w:hint="eastAsia"/>
          <w:bCs/>
          <w:sz w:val="24"/>
          <w:szCs w:val="20"/>
        </w:rPr>
        <w:t>由</w:t>
      </w:r>
      <w:r w:rsidR="00593932" w:rsidRPr="00406A9F">
        <w:rPr>
          <w:rFonts w:hint="eastAsia"/>
          <w:bCs/>
          <w:sz w:val="24"/>
          <w:szCs w:val="20"/>
        </w:rPr>
        <w:t>基金</w:t>
      </w:r>
      <w:r w:rsidR="00DB3BE4" w:rsidRPr="00406A9F">
        <w:rPr>
          <w:rFonts w:hint="eastAsia"/>
          <w:bCs/>
          <w:sz w:val="24"/>
          <w:szCs w:val="20"/>
        </w:rPr>
        <w:t>管理人根据需要</w:t>
      </w:r>
      <w:r w:rsidRPr="00406A9F">
        <w:rPr>
          <w:rFonts w:hint="eastAsia"/>
          <w:bCs/>
          <w:sz w:val="24"/>
          <w:szCs w:val="20"/>
        </w:rPr>
        <w:t>上报</w:t>
      </w:r>
      <w:r w:rsidR="00DB3BE4" w:rsidRPr="00406A9F">
        <w:rPr>
          <w:rFonts w:hint="eastAsia"/>
          <w:bCs/>
          <w:sz w:val="24"/>
          <w:szCs w:val="20"/>
        </w:rPr>
        <w:t>监管机构</w:t>
      </w:r>
      <w:r w:rsidR="005F3B5B" w:rsidRPr="00406A9F">
        <w:rPr>
          <w:rFonts w:hint="eastAsia"/>
          <w:bCs/>
          <w:sz w:val="24"/>
          <w:szCs w:val="20"/>
        </w:rPr>
        <w:t>一</w:t>
      </w:r>
      <w:r w:rsidR="00593932" w:rsidRPr="00406A9F">
        <w:rPr>
          <w:rFonts w:hint="eastAsia"/>
          <w:bCs/>
          <w:sz w:val="24"/>
          <w:szCs w:val="20"/>
        </w:rPr>
        <w:t>份</w:t>
      </w:r>
      <w:r w:rsidRPr="00406A9F">
        <w:rPr>
          <w:rFonts w:hint="eastAsia"/>
          <w:bCs/>
          <w:sz w:val="24"/>
          <w:szCs w:val="20"/>
        </w:rPr>
        <w:t>，每份具有同等法律效力。</w:t>
      </w:r>
    </w:p>
    <w:p w14:paraId="51288B99" w14:textId="77777777" w:rsidR="0099216A" w:rsidRPr="00900BD8" w:rsidRDefault="0099216A" w:rsidP="00EA2B8A">
      <w:pPr>
        <w:adjustRightInd w:val="0"/>
        <w:snapToGrid w:val="0"/>
        <w:spacing w:line="360" w:lineRule="auto"/>
        <w:rPr>
          <w:rFonts w:ascii="宋体" w:hAnsi="宋体" w:cs="Arial"/>
          <w:szCs w:val="21"/>
        </w:rPr>
      </w:pPr>
    </w:p>
    <w:p w14:paraId="1B805EDA"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21" w:name="_Toc348082048"/>
      <w:bookmarkStart w:id="122" w:name="_Toc49184457"/>
      <w:r w:rsidR="005A7140" w:rsidRPr="00AC524D">
        <w:rPr>
          <w:rFonts w:hint="eastAsia"/>
          <w:sz w:val="28"/>
        </w:rPr>
        <w:lastRenderedPageBreak/>
        <w:t>二十</w:t>
      </w:r>
      <w:r w:rsidR="0099216A" w:rsidRPr="00AC524D">
        <w:rPr>
          <w:rFonts w:hint="eastAsia"/>
          <w:sz w:val="28"/>
        </w:rPr>
        <w:t>、其他事项</w:t>
      </w:r>
      <w:bookmarkEnd w:id="121"/>
      <w:bookmarkEnd w:id="122"/>
    </w:p>
    <w:p w14:paraId="26C384BF"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如发生有权司法机关依法冻结基金份额持有人的基金份额时，基金管理人应予以配合，承担司法协助义务。</w:t>
      </w:r>
    </w:p>
    <w:p w14:paraId="35C86C07" w14:textId="77777777" w:rsidR="0099216A" w:rsidRPr="00406A9F" w:rsidRDefault="0099216A" w:rsidP="00406A9F">
      <w:pPr>
        <w:spacing w:line="360" w:lineRule="auto"/>
        <w:ind w:firstLineChars="200" w:firstLine="480"/>
        <w:rPr>
          <w:bCs/>
          <w:sz w:val="24"/>
          <w:szCs w:val="20"/>
        </w:rPr>
      </w:pPr>
      <w:r w:rsidRPr="00406A9F">
        <w:rPr>
          <w:rFonts w:hint="eastAsia"/>
          <w:bCs/>
          <w:sz w:val="24"/>
          <w:szCs w:val="20"/>
        </w:rPr>
        <w:t>除本协议有明确定义外，本协议的用语定义适用基金合同的约定。本协议未尽事宜，当事人依据基金合同、有关法律法规等规定协商办理。</w:t>
      </w:r>
    </w:p>
    <w:p w14:paraId="64E51DCF" w14:textId="153FB9AA" w:rsidR="0099216A" w:rsidRPr="00406A9F" w:rsidRDefault="0099216A" w:rsidP="00406A9F">
      <w:pPr>
        <w:spacing w:line="360" w:lineRule="auto"/>
        <w:ind w:firstLineChars="200" w:firstLine="480"/>
        <w:rPr>
          <w:bCs/>
          <w:sz w:val="24"/>
          <w:szCs w:val="20"/>
        </w:rPr>
      </w:pPr>
    </w:p>
    <w:p w14:paraId="44B5832A" w14:textId="77777777" w:rsidR="00EE227F" w:rsidRPr="00406A9F" w:rsidRDefault="00C73BD5" w:rsidP="00AC524D">
      <w:pPr>
        <w:pStyle w:val="1"/>
        <w:spacing w:beforeLines="50" w:before="156" w:afterLines="50" w:after="156" w:line="360" w:lineRule="auto"/>
        <w:jc w:val="center"/>
        <w:rPr>
          <w:bCs w:val="0"/>
          <w:sz w:val="24"/>
          <w:szCs w:val="20"/>
        </w:rPr>
      </w:pPr>
      <w:r w:rsidRPr="00900BD8">
        <w:rPr>
          <w:rFonts w:ascii="宋体" w:hAnsi="宋体"/>
          <w:szCs w:val="21"/>
        </w:rPr>
        <w:br w:type="page"/>
      </w:r>
      <w:bookmarkStart w:id="123" w:name="_Toc348082049"/>
      <w:bookmarkStart w:id="124" w:name="_Toc49184458"/>
      <w:r w:rsidR="0099216A" w:rsidRPr="00AC524D">
        <w:rPr>
          <w:rFonts w:hint="eastAsia"/>
          <w:sz w:val="28"/>
        </w:rPr>
        <w:lastRenderedPageBreak/>
        <w:t>二十</w:t>
      </w:r>
      <w:r w:rsidR="005A7140" w:rsidRPr="00AC524D">
        <w:rPr>
          <w:rFonts w:hint="eastAsia"/>
          <w:sz w:val="28"/>
        </w:rPr>
        <w:t>一</w:t>
      </w:r>
      <w:r w:rsidR="0099216A" w:rsidRPr="00AC524D">
        <w:rPr>
          <w:rFonts w:hint="eastAsia"/>
          <w:sz w:val="28"/>
        </w:rPr>
        <w:t>、托管协议的签订</w:t>
      </w:r>
      <w:bookmarkEnd w:id="123"/>
      <w:bookmarkEnd w:id="124"/>
    </w:p>
    <w:p w14:paraId="0275AA7E" w14:textId="48C26E4C" w:rsidR="00E24732" w:rsidRPr="00406A9F" w:rsidRDefault="0099216A" w:rsidP="00406A9F">
      <w:pPr>
        <w:spacing w:line="360" w:lineRule="auto"/>
        <w:ind w:firstLineChars="200" w:firstLine="480"/>
        <w:rPr>
          <w:bCs/>
          <w:sz w:val="24"/>
          <w:szCs w:val="20"/>
        </w:rPr>
      </w:pPr>
      <w:r w:rsidRPr="00406A9F">
        <w:rPr>
          <w:rFonts w:hint="eastAsia"/>
          <w:bCs/>
          <w:sz w:val="24"/>
          <w:szCs w:val="20"/>
        </w:rPr>
        <w:t>本协议双方法定代表人或授权代表人</w:t>
      </w:r>
      <w:r w:rsidR="004E0BE6" w:rsidRPr="004E0BE6">
        <w:rPr>
          <w:rFonts w:hint="eastAsia"/>
          <w:bCs/>
          <w:sz w:val="24"/>
          <w:szCs w:val="20"/>
        </w:rPr>
        <w:t>签字（或盖章）</w:t>
      </w:r>
      <w:r w:rsidRPr="00406A9F">
        <w:rPr>
          <w:rFonts w:hint="eastAsia"/>
          <w:bCs/>
          <w:sz w:val="24"/>
          <w:szCs w:val="20"/>
        </w:rPr>
        <w:t>、签订地、签订日</w:t>
      </w:r>
    </w:p>
    <w:p w14:paraId="771A5B24" w14:textId="77777777" w:rsidR="005807AE" w:rsidRDefault="005807AE" w:rsidP="005807AE">
      <w:pPr>
        <w:rPr>
          <w:rFonts w:ascii="宋体" w:hAnsi="宋体"/>
          <w:sz w:val="24"/>
          <w:szCs w:val="20"/>
        </w:rPr>
        <w:sectPr w:rsidR="005807AE" w:rsidSect="0085557E">
          <w:headerReference w:type="default" r:id="rId42"/>
          <w:footerReference w:type="default" r:id="rId43"/>
          <w:pgSz w:w="11906" w:h="16838" w:code="9"/>
          <w:pgMar w:top="1418" w:right="1701" w:bottom="1418" w:left="1701" w:header="851" w:footer="992" w:gutter="0"/>
          <w:cols w:space="425"/>
          <w:docGrid w:type="lines" w:linePitch="312"/>
        </w:sectPr>
      </w:pPr>
    </w:p>
    <w:p w14:paraId="49277D33" w14:textId="66A74DBF" w:rsidR="00D51413" w:rsidRPr="005807AE" w:rsidRDefault="00D51413" w:rsidP="005807AE">
      <w:pPr>
        <w:spacing w:line="360" w:lineRule="auto"/>
        <w:ind w:firstLineChars="200" w:firstLine="480"/>
        <w:rPr>
          <w:rFonts w:ascii="宋体" w:hAnsi="宋体"/>
          <w:sz w:val="24"/>
          <w:szCs w:val="20"/>
        </w:rPr>
      </w:pPr>
      <w:r w:rsidRPr="00AD33B5">
        <w:rPr>
          <w:rFonts w:hint="eastAsia"/>
          <w:sz w:val="24"/>
          <w:szCs w:val="20"/>
        </w:rPr>
        <w:lastRenderedPageBreak/>
        <w:t>（本页无正文，为《</w:t>
      </w:r>
      <w:r w:rsidR="003D2506">
        <w:rPr>
          <w:rFonts w:hint="eastAsia"/>
          <w:sz w:val="24"/>
          <w:szCs w:val="20"/>
        </w:rPr>
        <w:t>尚正臻惠一年定期开放债券型发起式证券投资基金</w:t>
      </w:r>
      <w:r w:rsidRPr="00AD33B5">
        <w:rPr>
          <w:rFonts w:hint="eastAsia"/>
          <w:sz w:val="24"/>
          <w:szCs w:val="20"/>
        </w:rPr>
        <w:t>托管协议》</w:t>
      </w:r>
      <w:r w:rsidRPr="00406A9F">
        <w:rPr>
          <w:rFonts w:ascii="宋体" w:hAnsi="宋体" w:hint="eastAsia"/>
          <w:sz w:val="24"/>
          <w:szCs w:val="20"/>
        </w:rPr>
        <w:t>签署页）</w:t>
      </w:r>
    </w:p>
    <w:p w14:paraId="0AFAE785" w14:textId="77777777" w:rsidR="00D51413" w:rsidRPr="00406A9F" w:rsidRDefault="00D51413" w:rsidP="00406A9F">
      <w:pPr>
        <w:spacing w:line="360" w:lineRule="auto"/>
        <w:ind w:firstLineChars="200" w:firstLine="480"/>
        <w:rPr>
          <w:rFonts w:ascii="宋体" w:hAnsi="宋体"/>
          <w:sz w:val="24"/>
          <w:szCs w:val="20"/>
        </w:rPr>
      </w:pPr>
    </w:p>
    <w:p w14:paraId="56909290" w14:textId="77777777" w:rsidR="00D51413" w:rsidRPr="00406A9F" w:rsidRDefault="00D51413" w:rsidP="00406A9F">
      <w:pPr>
        <w:spacing w:line="360" w:lineRule="auto"/>
        <w:ind w:firstLineChars="200" w:firstLine="480"/>
        <w:rPr>
          <w:rFonts w:ascii="宋体" w:hAnsi="宋体"/>
          <w:sz w:val="24"/>
          <w:szCs w:val="20"/>
        </w:rPr>
      </w:pPr>
    </w:p>
    <w:p w14:paraId="03536F77" w14:textId="3B5E79CB"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基金管理人：</w:t>
      </w:r>
      <w:r w:rsidR="006E2242">
        <w:rPr>
          <w:rFonts w:ascii="宋体" w:hAnsi="宋体" w:hint="eastAsia"/>
          <w:sz w:val="24"/>
          <w:szCs w:val="20"/>
        </w:rPr>
        <w:t>尚正</w:t>
      </w:r>
      <w:r w:rsidR="0079285F" w:rsidRPr="00406A9F">
        <w:rPr>
          <w:rFonts w:ascii="宋体" w:hAnsi="宋体" w:hint="eastAsia"/>
          <w:sz w:val="24"/>
          <w:szCs w:val="20"/>
        </w:rPr>
        <w:t>基金管理有限公司</w:t>
      </w:r>
      <w:r w:rsidRPr="00406A9F">
        <w:rPr>
          <w:rFonts w:ascii="宋体" w:hAnsi="宋体" w:hint="eastAsia"/>
          <w:sz w:val="24"/>
          <w:szCs w:val="20"/>
        </w:rPr>
        <w:t>（章）</w:t>
      </w:r>
    </w:p>
    <w:p w14:paraId="32E7D0D8" w14:textId="77777777" w:rsidR="00D51413" w:rsidRPr="00406A9F" w:rsidRDefault="00D51413" w:rsidP="00406A9F">
      <w:pPr>
        <w:spacing w:line="360" w:lineRule="auto"/>
        <w:ind w:firstLineChars="200" w:firstLine="480"/>
        <w:rPr>
          <w:rFonts w:ascii="宋体" w:hAnsi="宋体"/>
          <w:sz w:val="24"/>
          <w:szCs w:val="20"/>
        </w:rPr>
      </w:pPr>
    </w:p>
    <w:p w14:paraId="0243B32F" w14:textId="77777777" w:rsidR="00D51413" w:rsidRPr="00406A9F" w:rsidRDefault="00D51413" w:rsidP="00406A9F">
      <w:pPr>
        <w:spacing w:line="360" w:lineRule="auto"/>
        <w:ind w:firstLineChars="200" w:firstLine="480"/>
        <w:rPr>
          <w:rFonts w:ascii="宋体" w:hAnsi="宋体"/>
          <w:sz w:val="24"/>
          <w:szCs w:val="20"/>
        </w:rPr>
      </w:pPr>
    </w:p>
    <w:p w14:paraId="7A3DCBD7" w14:textId="028D0A7E"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法定代表人或授权代表（签字或</w:t>
      </w:r>
      <w:r w:rsidR="004E1432">
        <w:rPr>
          <w:rFonts w:ascii="宋体" w:hAnsi="宋体" w:hint="eastAsia"/>
          <w:sz w:val="24"/>
          <w:szCs w:val="20"/>
        </w:rPr>
        <w:t>盖</w:t>
      </w:r>
      <w:r w:rsidRPr="00406A9F">
        <w:rPr>
          <w:rFonts w:ascii="宋体" w:hAnsi="宋体" w:hint="eastAsia"/>
          <w:sz w:val="24"/>
          <w:szCs w:val="20"/>
        </w:rPr>
        <w:t>章）：</w:t>
      </w:r>
    </w:p>
    <w:p w14:paraId="2FC1F909" w14:textId="77777777" w:rsidR="00D51413" w:rsidRPr="00406A9F" w:rsidRDefault="00D51413" w:rsidP="00406A9F">
      <w:pPr>
        <w:spacing w:line="360" w:lineRule="auto"/>
        <w:ind w:firstLineChars="200" w:firstLine="480"/>
        <w:rPr>
          <w:rFonts w:ascii="宋体" w:hAnsi="宋体"/>
          <w:sz w:val="24"/>
          <w:szCs w:val="20"/>
        </w:rPr>
      </w:pPr>
    </w:p>
    <w:p w14:paraId="3F7B977A" w14:textId="77777777" w:rsidR="00D51413" w:rsidRPr="00406A9F" w:rsidRDefault="00D51413" w:rsidP="00406A9F">
      <w:pPr>
        <w:spacing w:line="360" w:lineRule="auto"/>
        <w:ind w:firstLineChars="200" w:firstLine="480"/>
        <w:rPr>
          <w:rFonts w:ascii="宋体" w:hAnsi="宋体"/>
          <w:sz w:val="24"/>
          <w:szCs w:val="20"/>
        </w:rPr>
      </w:pPr>
    </w:p>
    <w:p w14:paraId="036EE88F" w14:textId="77777777"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签订地：深圳</w:t>
      </w:r>
    </w:p>
    <w:p w14:paraId="50DC6321" w14:textId="77777777" w:rsidR="00D51413" w:rsidRPr="00406A9F" w:rsidRDefault="00D51413" w:rsidP="00406A9F">
      <w:pPr>
        <w:spacing w:line="360" w:lineRule="auto"/>
        <w:ind w:firstLineChars="200" w:firstLine="480"/>
        <w:rPr>
          <w:rFonts w:ascii="宋体" w:hAnsi="宋体"/>
          <w:sz w:val="24"/>
          <w:szCs w:val="20"/>
        </w:rPr>
      </w:pPr>
    </w:p>
    <w:p w14:paraId="31D3D722" w14:textId="77777777"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签订日：　年  月  日</w:t>
      </w:r>
    </w:p>
    <w:p w14:paraId="26F10DA4" w14:textId="77777777" w:rsidR="00D51413" w:rsidRPr="00406A9F" w:rsidRDefault="00D51413" w:rsidP="00406A9F">
      <w:pPr>
        <w:spacing w:line="360" w:lineRule="auto"/>
        <w:ind w:firstLineChars="200" w:firstLine="480"/>
        <w:rPr>
          <w:rFonts w:ascii="宋体" w:hAnsi="宋体"/>
          <w:sz w:val="24"/>
          <w:szCs w:val="20"/>
        </w:rPr>
      </w:pPr>
    </w:p>
    <w:p w14:paraId="08A521B3" w14:textId="77777777" w:rsidR="00D51413" w:rsidRPr="00406A9F" w:rsidRDefault="00D51413" w:rsidP="00406A9F">
      <w:pPr>
        <w:spacing w:line="360" w:lineRule="auto"/>
        <w:ind w:firstLineChars="200" w:firstLine="480"/>
        <w:rPr>
          <w:rFonts w:ascii="宋体" w:hAnsi="宋体"/>
          <w:sz w:val="24"/>
          <w:szCs w:val="20"/>
        </w:rPr>
      </w:pPr>
    </w:p>
    <w:p w14:paraId="420A90B1" w14:textId="77777777" w:rsidR="00D51413" w:rsidRPr="00406A9F" w:rsidRDefault="00D51413" w:rsidP="00406A9F">
      <w:pPr>
        <w:spacing w:line="360" w:lineRule="auto"/>
        <w:ind w:firstLineChars="200" w:firstLine="480"/>
        <w:rPr>
          <w:rFonts w:ascii="宋体" w:hAnsi="宋体"/>
          <w:sz w:val="24"/>
          <w:szCs w:val="20"/>
        </w:rPr>
      </w:pPr>
    </w:p>
    <w:p w14:paraId="2A5DA6C7" w14:textId="77777777"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 xml:space="preserve">　　</w:t>
      </w:r>
    </w:p>
    <w:p w14:paraId="65D3D6EA" w14:textId="32733FAE"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基金托管人：</w:t>
      </w:r>
      <w:r w:rsidRPr="00406A9F">
        <w:rPr>
          <w:rFonts w:ascii="宋体" w:hAnsi="宋体"/>
          <w:sz w:val="24"/>
          <w:szCs w:val="20"/>
        </w:rPr>
        <w:t>兴业银行</w:t>
      </w:r>
      <w:r w:rsidRPr="00406A9F">
        <w:rPr>
          <w:rFonts w:ascii="宋体" w:hAnsi="宋体" w:hint="eastAsia"/>
          <w:sz w:val="24"/>
          <w:szCs w:val="20"/>
        </w:rPr>
        <w:t>股份有限公司（章）</w:t>
      </w:r>
    </w:p>
    <w:p w14:paraId="0AE8B8CF" w14:textId="77777777" w:rsidR="00D51413" w:rsidRPr="00406A9F" w:rsidRDefault="00D51413" w:rsidP="00406A9F">
      <w:pPr>
        <w:spacing w:line="360" w:lineRule="auto"/>
        <w:ind w:firstLineChars="200" w:firstLine="480"/>
        <w:rPr>
          <w:rFonts w:ascii="宋体" w:hAnsi="宋体"/>
          <w:sz w:val="24"/>
          <w:szCs w:val="20"/>
        </w:rPr>
      </w:pPr>
    </w:p>
    <w:p w14:paraId="1D06A2F6" w14:textId="77777777" w:rsidR="00D51413" w:rsidRPr="00406A9F" w:rsidRDefault="00D51413" w:rsidP="00406A9F">
      <w:pPr>
        <w:spacing w:line="360" w:lineRule="auto"/>
        <w:ind w:firstLineChars="200" w:firstLine="480"/>
        <w:rPr>
          <w:rFonts w:ascii="宋体" w:hAnsi="宋体"/>
          <w:sz w:val="24"/>
          <w:szCs w:val="20"/>
        </w:rPr>
      </w:pPr>
    </w:p>
    <w:p w14:paraId="22A66EF7" w14:textId="77D8390B"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法定代表人或授权代表（签字或</w:t>
      </w:r>
      <w:r w:rsidR="004E1432">
        <w:rPr>
          <w:rFonts w:ascii="宋体" w:hAnsi="宋体" w:hint="eastAsia"/>
          <w:sz w:val="24"/>
          <w:szCs w:val="20"/>
        </w:rPr>
        <w:t>盖</w:t>
      </w:r>
      <w:r w:rsidRPr="00406A9F">
        <w:rPr>
          <w:rFonts w:ascii="宋体" w:hAnsi="宋体" w:hint="eastAsia"/>
          <w:sz w:val="24"/>
          <w:szCs w:val="20"/>
        </w:rPr>
        <w:t>章）：</w:t>
      </w:r>
    </w:p>
    <w:p w14:paraId="65FBCB07" w14:textId="77777777" w:rsidR="00D51413" w:rsidRPr="00406A9F" w:rsidRDefault="00D51413" w:rsidP="00406A9F">
      <w:pPr>
        <w:spacing w:line="360" w:lineRule="auto"/>
        <w:ind w:firstLineChars="200" w:firstLine="480"/>
        <w:rPr>
          <w:rFonts w:ascii="宋体" w:hAnsi="宋体"/>
          <w:sz w:val="24"/>
          <w:szCs w:val="20"/>
        </w:rPr>
      </w:pPr>
    </w:p>
    <w:p w14:paraId="07A8A875" w14:textId="77777777"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签订地：上海</w:t>
      </w:r>
    </w:p>
    <w:p w14:paraId="6C534CF8" w14:textId="77777777" w:rsidR="00D51413" w:rsidRPr="00406A9F" w:rsidRDefault="00D51413" w:rsidP="00406A9F">
      <w:pPr>
        <w:spacing w:line="360" w:lineRule="auto"/>
        <w:ind w:firstLineChars="200" w:firstLine="480"/>
        <w:rPr>
          <w:rFonts w:ascii="宋体" w:hAnsi="宋体"/>
          <w:sz w:val="24"/>
          <w:szCs w:val="20"/>
        </w:rPr>
      </w:pPr>
    </w:p>
    <w:p w14:paraId="52BCB656" w14:textId="77777777" w:rsidR="00D51413" w:rsidRPr="00406A9F" w:rsidRDefault="00D51413" w:rsidP="00406A9F">
      <w:pPr>
        <w:spacing w:line="360" w:lineRule="auto"/>
        <w:ind w:firstLineChars="200" w:firstLine="480"/>
        <w:rPr>
          <w:rFonts w:ascii="宋体" w:hAnsi="宋体"/>
          <w:sz w:val="24"/>
          <w:szCs w:val="20"/>
        </w:rPr>
      </w:pPr>
      <w:r w:rsidRPr="00406A9F">
        <w:rPr>
          <w:rFonts w:ascii="宋体" w:hAnsi="宋体" w:hint="eastAsia"/>
          <w:sz w:val="24"/>
          <w:szCs w:val="20"/>
        </w:rPr>
        <w:t>签订日：　　年  月  日</w:t>
      </w:r>
    </w:p>
    <w:bookmarkEnd w:id="5"/>
    <w:p w14:paraId="2CABDEFB" w14:textId="77777777" w:rsidR="0099216A" w:rsidRPr="00406A9F" w:rsidRDefault="0099216A" w:rsidP="00406A9F">
      <w:pPr>
        <w:spacing w:line="360" w:lineRule="auto"/>
        <w:ind w:firstLineChars="200" w:firstLine="480"/>
        <w:rPr>
          <w:rFonts w:ascii="宋体" w:hAnsi="宋体"/>
          <w:sz w:val="24"/>
          <w:szCs w:val="20"/>
        </w:rPr>
      </w:pPr>
    </w:p>
    <w:sectPr w:rsidR="0099216A" w:rsidRPr="00406A9F" w:rsidSect="0085557E">
      <w:headerReference w:type="default" r:id="rId44"/>
      <w:footerReference w:type="default" r:id="rId45"/>
      <w:pgSz w:w="11906" w:h="16838" w:code="9"/>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B30E04" w14:textId="77777777" w:rsidR="00DE4BEE" w:rsidRDefault="00DE4BEE">
      <w:r>
        <w:separator/>
      </w:r>
    </w:p>
  </w:endnote>
  <w:endnote w:type="continuationSeparator" w:id="0">
    <w:p w14:paraId="177D64FE" w14:textId="77777777" w:rsidR="00DE4BEE" w:rsidRDefault="00DE4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方正仿宋简体">
    <w:altName w:val="Arial Unicode MS"/>
    <w:charset w:val="00"/>
    <w:family w:val="auto"/>
    <w:pitch w:val="default"/>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CC46F9" w14:textId="77777777" w:rsidR="00660FDD" w:rsidRDefault="00660FD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55CB9812" w14:textId="77777777" w:rsidR="00660FDD" w:rsidRDefault="00660FD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757261" w14:textId="01396164" w:rsidR="00660FDD" w:rsidRDefault="00660FDD">
    <w:pPr>
      <w:pStyle w:val="a4"/>
      <w:jc w:val="center"/>
    </w:pPr>
    <w:r>
      <w:fldChar w:fldCharType="begin"/>
    </w:r>
    <w:r>
      <w:instrText xml:space="preserve"> PAGE   \* MERGEFORMAT </w:instrText>
    </w:r>
    <w:r>
      <w:fldChar w:fldCharType="separate"/>
    </w:r>
    <w:r w:rsidR="00E86D77" w:rsidRPr="00E86D77">
      <w:rPr>
        <w:noProof/>
        <w:lang w:val="zh-CN"/>
      </w:rPr>
      <w:t>21</w:t>
    </w:r>
    <w:r>
      <w:fldChar w:fldCharType="end"/>
    </w:r>
  </w:p>
  <w:p w14:paraId="21B1CE6E" w14:textId="77777777" w:rsidR="00660FDD" w:rsidRDefault="00660FDD">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CEECAB" w14:textId="77777777" w:rsidR="00660FDD" w:rsidRDefault="00660FD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391769" w14:textId="77777777" w:rsidR="00DE4BEE" w:rsidRDefault="00DE4BEE">
      <w:r>
        <w:separator/>
      </w:r>
    </w:p>
  </w:footnote>
  <w:footnote w:type="continuationSeparator" w:id="0">
    <w:p w14:paraId="37D1EFA3" w14:textId="77777777" w:rsidR="00DE4BEE" w:rsidRDefault="00DE4B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FFEDF" w14:textId="53E8590D" w:rsidR="00660FDD" w:rsidRDefault="00660FDD" w:rsidP="006B1CBE">
    <w:pPr>
      <w:pStyle w:val="ac"/>
      <w:spacing w:afterLines="50" w:after="120"/>
      <w:jc w:val="left"/>
    </w:pPr>
    <w:r>
      <w:rPr>
        <w:rFonts w:ascii="宋体" w:hAnsi="宋体" w:hint="eastAsia"/>
        <w:noProof/>
      </w:rPr>
      <w:drawing>
        <wp:inline distT="0" distB="0" distL="0" distR="0" wp14:anchorId="715C9C9A" wp14:editId="08F0C65F">
          <wp:extent cx="1854200" cy="31746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公司LOGO.jpg"/>
                  <pic:cNvPicPr/>
                </pic:nvPicPr>
                <pic:blipFill>
                  <a:blip r:embed="rId1">
                    <a:extLst>
                      <a:ext uri="{28A0092B-C50C-407E-A947-70E740481C1C}">
                        <a14:useLocalDpi xmlns:a14="http://schemas.microsoft.com/office/drawing/2010/main" val="0"/>
                      </a:ext>
                    </a:extLst>
                  </a:blip>
                  <a:stretch>
                    <a:fillRect/>
                  </a:stretch>
                </pic:blipFill>
                <pic:spPr>
                  <a:xfrm>
                    <a:off x="0" y="0"/>
                    <a:ext cx="1920942" cy="328891"/>
                  </a:xfrm>
                  <a:prstGeom prst="rect">
                    <a:avLst/>
                  </a:prstGeom>
                </pic:spPr>
              </pic:pic>
            </a:graphicData>
          </a:graphic>
        </wp:inline>
      </w:drawing>
    </w:r>
    <w:r>
      <w:rPr>
        <w:rFonts w:ascii="宋体" w:hAnsi="宋体"/>
      </w:rPr>
      <w:t xml:space="preserve">                                           </w:t>
    </w:r>
    <w:r w:rsidR="0007700D">
      <w:rPr>
        <w:rFonts w:ascii="宋体" w:hAnsi="宋体"/>
      </w:rPr>
      <w:t xml:space="preserve">        </w:t>
    </w:r>
    <w:r>
      <w:rPr>
        <w:rFonts w:ascii="宋体" w:hAnsi="宋体"/>
      </w:rPr>
      <w:t xml:space="preserve">  </w:t>
    </w:r>
    <w:r>
      <w:rPr>
        <w:rFonts w:ascii="宋体" w:hAnsi="宋体" w:hint="eastAsia"/>
      </w:rPr>
      <w:t>托管协议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B5C79C" w14:textId="77777777" w:rsidR="00660FDD" w:rsidRDefault="00660FDD" w:rsidP="00AD33B5">
    <w:pPr>
      <w:pStyle w:val="ac"/>
      <w:pBdr>
        <w:bottom w:val="none" w:sz="0" w:space="0" w:color="auto"/>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C11BC"/>
    <w:multiLevelType w:val="hybridMultilevel"/>
    <w:tmpl w:val="02D4BDD2"/>
    <w:lvl w:ilvl="0" w:tplc="522CC108">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0CC63F92"/>
    <w:multiLevelType w:val="hybridMultilevel"/>
    <w:tmpl w:val="E8B8783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FD245F"/>
    <w:multiLevelType w:val="hybridMultilevel"/>
    <w:tmpl w:val="4530C0C4"/>
    <w:lvl w:ilvl="0" w:tplc="0409000F">
      <w:start w:val="1"/>
      <w:numFmt w:val="decimal"/>
      <w:lvlText w:val="%1."/>
      <w:lvlJc w:val="left"/>
      <w:pPr>
        <w:ind w:left="620" w:hanging="420"/>
      </w:pPr>
    </w:lvl>
    <w:lvl w:ilvl="1" w:tplc="0409000F">
      <w:start w:val="1"/>
      <w:numFmt w:val="decimal"/>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3" w15:restartNumberingAfterBreak="0">
    <w:nsid w:val="0F41543F"/>
    <w:multiLevelType w:val="hybridMultilevel"/>
    <w:tmpl w:val="1DFC930C"/>
    <w:lvl w:ilvl="0" w:tplc="6DC47760">
      <w:start w:val="1"/>
      <w:numFmt w:val="japaneseCounting"/>
      <w:lvlText w:val="（%1）"/>
      <w:lvlJc w:val="left"/>
      <w:pPr>
        <w:tabs>
          <w:tab w:val="num" w:pos="1720"/>
        </w:tabs>
        <w:ind w:left="1720" w:hanging="108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 w15:restartNumberingAfterBreak="0">
    <w:nsid w:val="1DD52199"/>
    <w:multiLevelType w:val="hybridMultilevel"/>
    <w:tmpl w:val="691602E2"/>
    <w:lvl w:ilvl="0" w:tplc="D0444168">
      <w:start w:val="1"/>
      <w:numFmt w:val="japaneseCounting"/>
      <w:lvlText w:val="（%1）"/>
      <w:lvlJc w:val="left"/>
      <w:pPr>
        <w:ind w:left="720" w:hanging="720"/>
      </w:pPr>
      <w:rPr>
        <w:rFonts w:ascii="宋体" w:eastAsia="宋体" w:hAnsi="宋体" w:cs="Arial" w:hint="default"/>
        <w:color w:val="000000"/>
        <w:sz w:val="21"/>
        <w:lang w:val="en-US"/>
      </w:rPr>
    </w:lvl>
    <w:lvl w:ilvl="1" w:tplc="A094DD5A">
      <w:start w:val="1"/>
      <w:numFmt w:val="decimal"/>
      <w:lvlText w:val="%2."/>
      <w:lvlJc w:val="left"/>
      <w:pPr>
        <w:ind w:left="825" w:hanging="405"/>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F97242A"/>
    <w:multiLevelType w:val="hybridMultilevel"/>
    <w:tmpl w:val="74F8B2E8"/>
    <w:lvl w:ilvl="0" w:tplc="C840EB40">
      <w:start w:val="1"/>
      <w:numFmt w:val="japaneseCounting"/>
      <w:lvlText w:val="%1、"/>
      <w:lvlJc w:val="left"/>
      <w:pPr>
        <w:tabs>
          <w:tab w:val="num" w:pos="1670"/>
        </w:tabs>
        <w:ind w:left="1670" w:hanging="1110"/>
      </w:pPr>
      <w:rPr>
        <w:rFonts w:hint="eastAsia"/>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6" w15:restartNumberingAfterBreak="0">
    <w:nsid w:val="26D45D31"/>
    <w:multiLevelType w:val="hybridMultilevel"/>
    <w:tmpl w:val="E3B66842"/>
    <w:lvl w:ilvl="0" w:tplc="04090013">
      <w:start w:val="1"/>
      <w:numFmt w:val="decimal"/>
      <w:lvlText w:val="%1、"/>
      <w:lvlJc w:val="left"/>
      <w:pPr>
        <w:ind w:left="840" w:hanging="420"/>
      </w:pPr>
      <w:rPr>
        <w:rFonts w:ascii="宋体" w:eastAsia="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2A443E26"/>
    <w:multiLevelType w:val="hybridMultilevel"/>
    <w:tmpl w:val="725A79B6"/>
    <w:lvl w:ilvl="0" w:tplc="B964A5C8">
      <w:start w:val="1"/>
      <w:numFmt w:val="decimal"/>
      <w:lvlText w:val="%1."/>
      <w:lvlJc w:val="left"/>
      <w:pPr>
        <w:tabs>
          <w:tab w:val="num" w:pos="1415"/>
        </w:tabs>
        <w:ind w:left="1415" w:hanging="855"/>
      </w:pPr>
      <w:rPr>
        <w:rFonts w:hint="eastAsia"/>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8" w15:restartNumberingAfterBreak="0">
    <w:nsid w:val="60EB5331"/>
    <w:multiLevelType w:val="hybridMultilevel"/>
    <w:tmpl w:val="953CB20A"/>
    <w:lvl w:ilvl="0" w:tplc="7B28517E">
      <w:start w:val="1"/>
      <w:numFmt w:val="decimal"/>
      <w:lvlText w:val="%1."/>
      <w:lvlJc w:val="left"/>
      <w:pPr>
        <w:tabs>
          <w:tab w:val="num" w:pos="840"/>
        </w:tabs>
        <w:ind w:left="840" w:hanging="420"/>
      </w:pPr>
      <w:rPr>
        <w:rFonts w:ascii="Arial" w:hAnsi="Arial"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 w15:restartNumberingAfterBreak="0">
    <w:nsid w:val="67905B52"/>
    <w:multiLevelType w:val="hybridMultilevel"/>
    <w:tmpl w:val="4D58B84E"/>
    <w:lvl w:ilvl="0" w:tplc="2996C63A">
      <w:start w:val="1"/>
      <w:numFmt w:val="decimal"/>
      <w:lvlText w:val="（%1）"/>
      <w:lvlJc w:val="left"/>
      <w:pPr>
        <w:tabs>
          <w:tab w:val="num" w:pos="1997"/>
        </w:tabs>
        <w:ind w:left="1997" w:hanging="720"/>
      </w:pPr>
      <w:rPr>
        <w:rFonts w:hint="default"/>
        <w:lang w:val="en-US"/>
      </w:rPr>
    </w:lvl>
    <w:lvl w:ilvl="1" w:tplc="04090019" w:tentative="1">
      <w:start w:val="1"/>
      <w:numFmt w:val="lowerLetter"/>
      <w:lvlText w:val="%2)"/>
      <w:lvlJc w:val="left"/>
      <w:pPr>
        <w:tabs>
          <w:tab w:val="num" w:pos="426"/>
        </w:tabs>
        <w:ind w:left="426" w:hanging="420"/>
      </w:pPr>
    </w:lvl>
    <w:lvl w:ilvl="2" w:tplc="0409001B" w:tentative="1">
      <w:start w:val="1"/>
      <w:numFmt w:val="lowerRoman"/>
      <w:lvlText w:val="%3."/>
      <w:lvlJc w:val="right"/>
      <w:pPr>
        <w:tabs>
          <w:tab w:val="num" w:pos="846"/>
        </w:tabs>
        <w:ind w:left="846" w:hanging="420"/>
      </w:pPr>
    </w:lvl>
    <w:lvl w:ilvl="3" w:tplc="0409000F" w:tentative="1">
      <w:start w:val="1"/>
      <w:numFmt w:val="decimal"/>
      <w:lvlText w:val="%4."/>
      <w:lvlJc w:val="left"/>
      <w:pPr>
        <w:tabs>
          <w:tab w:val="num" w:pos="1266"/>
        </w:tabs>
        <w:ind w:left="1266" w:hanging="420"/>
      </w:pPr>
    </w:lvl>
    <w:lvl w:ilvl="4" w:tplc="04090019" w:tentative="1">
      <w:start w:val="1"/>
      <w:numFmt w:val="lowerLetter"/>
      <w:lvlText w:val="%5)"/>
      <w:lvlJc w:val="left"/>
      <w:pPr>
        <w:tabs>
          <w:tab w:val="num" w:pos="1686"/>
        </w:tabs>
        <w:ind w:left="1686" w:hanging="420"/>
      </w:pPr>
    </w:lvl>
    <w:lvl w:ilvl="5" w:tplc="0409001B" w:tentative="1">
      <w:start w:val="1"/>
      <w:numFmt w:val="lowerRoman"/>
      <w:lvlText w:val="%6."/>
      <w:lvlJc w:val="right"/>
      <w:pPr>
        <w:tabs>
          <w:tab w:val="num" w:pos="2106"/>
        </w:tabs>
        <w:ind w:left="2106" w:hanging="420"/>
      </w:pPr>
    </w:lvl>
    <w:lvl w:ilvl="6" w:tplc="0409000F" w:tentative="1">
      <w:start w:val="1"/>
      <w:numFmt w:val="decimal"/>
      <w:lvlText w:val="%7."/>
      <w:lvlJc w:val="left"/>
      <w:pPr>
        <w:tabs>
          <w:tab w:val="num" w:pos="2526"/>
        </w:tabs>
        <w:ind w:left="2526" w:hanging="420"/>
      </w:pPr>
    </w:lvl>
    <w:lvl w:ilvl="7" w:tplc="04090019" w:tentative="1">
      <w:start w:val="1"/>
      <w:numFmt w:val="lowerLetter"/>
      <w:lvlText w:val="%8)"/>
      <w:lvlJc w:val="left"/>
      <w:pPr>
        <w:tabs>
          <w:tab w:val="num" w:pos="2946"/>
        </w:tabs>
        <w:ind w:left="2946" w:hanging="420"/>
      </w:pPr>
    </w:lvl>
    <w:lvl w:ilvl="8" w:tplc="0409001B" w:tentative="1">
      <w:start w:val="1"/>
      <w:numFmt w:val="lowerRoman"/>
      <w:lvlText w:val="%9."/>
      <w:lvlJc w:val="right"/>
      <w:pPr>
        <w:tabs>
          <w:tab w:val="num" w:pos="3366"/>
        </w:tabs>
        <w:ind w:left="3366" w:hanging="420"/>
      </w:pPr>
    </w:lvl>
  </w:abstractNum>
  <w:abstractNum w:abstractNumId="10" w15:restartNumberingAfterBreak="0">
    <w:nsid w:val="6DEB294C"/>
    <w:multiLevelType w:val="hybridMultilevel"/>
    <w:tmpl w:val="A4EA3CCC"/>
    <w:lvl w:ilvl="0" w:tplc="F182BE6C">
      <w:start w:val="1"/>
      <w:numFmt w:val="japaneseCounting"/>
      <w:lvlText w:val="（%1）"/>
      <w:lvlJc w:val="left"/>
      <w:pPr>
        <w:tabs>
          <w:tab w:val="num" w:pos="1080"/>
        </w:tabs>
        <w:ind w:left="1080" w:hanging="10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6E8B15B4"/>
    <w:multiLevelType w:val="hybridMultilevel"/>
    <w:tmpl w:val="03ECB55C"/>
    <w:lvl w:ilvl="0" w:tplc="FC9EF120">
      <w:start w:val="1"/>
      <w:numFmt w:val="decimal"/>
      <w:lvlText w:val="%1."/>
      <w:lvlJc w:val="left"/>
      <w:pPr>
        <w:ind w:left="1415" w:hanging="85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15:restartNumberingAfterBreak="0">
    <w:nsid w:val="71E06744"/>
    <w:multiLevelType w:val="hybridMultilevel"/>
    <w:tmpl w:val="2132CAAC"/>
    <w:lvl w:ilvl="0" w:tplc="31AA9520">
      <w:start w:val="1"/>
      <w:numFmt w:val="japaneseCounting"/>
      <w:lvlText w:val="%1、"/>
      <w:lvlJc w:val="left"/>
      <w:pPr>
        <w:tabs>
          <w:tab w:val="num" w:pos="720"/>
        </w:tabs>
        <w:ind w:left="720" w:hanging="720"/>
      </w:pPr>
      <w:rPr>
        <w:rFonts w:hint="default"/>
      </w:rPr>
    </w:lvl>
    <w:lvl w:ilvl="1" w:tplc="7B28517E">
      <w:start w:val="1"/>
      <w:numFmt w:val="decimal"/>
      <w:lvlText w:val="%2."/>
      <w:lvlJc w:val="left"/>
      <w:pPr>
        <w:tabs>
          <w:tab w:val="num" w:pos="840"/>
        </w:tabs>
        <w:ind w:left="840" w:hanging="420"/>
      </w:pPr>
      <w:rPr>
        <w:rFonts w:ascii="Arial" w:hAnsi="Arial"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76403D54"/>
    <w:multiLevelType w:val="hybridMultilevel"/>
    <w:tmpl w:val="04E29AE0"/>
    <w:lvl w:ilvl="0" w:tplc="DA7EB7D6">
      <w:start w:val="7"/>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79C43973"/>
    <w:multiLevelType w:val="hybridMultilevel"/>
    <w:tmpl w:val="32E2852C"/>
    <w:lvl w:ilvl="0" w:tplc="4900FF7E">
      <w:start w:val="1"/>
      <w:numFmt w:val="lowerLetter"/>
      <w:lvlText w:val="%1)"/>
      <w:lvlJc w:val="left"/>
      <w:pPr>
        <w:tabs>
          <w:tab w:val="num" w:pos="1200"/>
        </w:tabs>
        <w:ind w:left="1200" w:hanging="72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5"/>
  </w:num>
  <w:num w:numId="2">
    <w:abstractNumId w:val="7"/>
  </w:num>
  <w:num w:numId="3">
    <w:abstractNumId w:val="0"/>
  </w:num>
  <w:num w:numId="4">
    <w:abstractNumId w:val="10"/>
  </w:num>
  <w:num w:numId="5">
    <w:abstractNumId w:val="14"/>
  </w:num>
  <w:num w:numId="6">
    <w:abstractNumId w:val="8"/>
  </w:num>
  <w:num w:numId="7">
    <w:abstractNumId w:val="12"/>
  </w:num>
  <w:num w:numId="8">
    <w:abstractNumId w:val="9"/>
  </w:num>
  <w:num w:numId="9">
    <w:abstractNumId w:val="6"/>
  </w:num>
  <w:num w:numId="10">
    <w:abstractNumId w:val="13"/>
  </w:num>
  <w:num w:numId="11">
    <w:abstractNumId w:val="11"/>
  </w:num>
  <w:num w:numId="12">
    <w:abstractNumId w:val="1"/>
  </w:num>
  <w:num w:numId="13">
    <w:abstractNumId w:val="4"/>
  </w:num>
  <w:num w:numId="14">
    <w:abstractNumId w:val="2"/>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E74"/>
    <w:rsid w:val="00001AB6"/>
    <w:rsid w:val="00001E42"/>
    <w:rsid w:val="00002977"/>
    <w:rsid w:val="00003DDD"/>
    <w:rsid w:val="00004215"/>
    <w:rsid w:val="00007C2F"/>
    <w:rsid w:val="00007E20"/>
    <w:rsid w:val="00010125"/>
    <w:rsid w:val="0001044F"/>
    <w:rsid w:val="0001180A"/>
    <w:rsid w:val="00013009"/>
    <w:rsid w:val="000142DE"/>
    <w:rsid w:val="00014D21"/>
    <w:rsid w:val="00016A01"/>
    <w:rsid w:val="00017201"/>
    <w:rsid w:val="00022D6C"/>
    <w:rsid w:val="00023EE9"/>
    <w:rsid w:val="00024205"/>
    <w:rsid w:val="00027D10"/>
    <w:rsid w:val="00031A4E"/>
    <w:rsid w:val="00031D78"/>
    <w:rsid w:val="00031D96"/>
    <w:rsid w:val="00034B7E"/>
    <w:rsid w:val="0003572A"/>
    <w:rsid w:val="00035F02"/>
    <w:rsid w:val="00041EA9"/>
    <w:rsid w:val="00042898"/>
    <w:rsid w:val="000441B2"/>
    <w:rsid w:val="00045017"/>
    <w:rsid w:val="00045690"/>
    <w:rsid w:val="00046DB8"/>
    <w:rsid w:val="00047948"/>
    <w:rsid w:val="00047EDD"/>
    <w:rsid w:val="00052827"/>
    <w:rsid w:val="00052BEE"/>
    <w:rsid w:val="00052D58"/>
    <w:rsid w:val="00053108"/>
    <w:rsid w:val="0005541A"/>
    <w:rsid w:val="00061D59"/>
    <w:rsid w:val="00064AA0"/>
    <w:rsid w:val="00064E77"/>
    <w:rsid w:val="00066315"/>
    <w:rsid w:val="0006703B"/>
    <w:rsid w:val="0006718A"/>
    <w:rsid w:val="00067740"/>
    <w:rsid w:val="00067DA7"/>
    <w:rsid w:val="00071723"/>
    <w:rsid w:val="00072176"/>
    <w:rsid w:val="0007281A"/>
    <w:rsid w:val="00074758"/>
    <w:rsid w:val="00074F42"/>
    <w:rsid w:val="00076C89"/>
    <w:rsid w:val="0007700D"/>
    <w:rsid w:val="0007714A"/>
    <w:rsid w:val="00080AFA"/>
    <w:rsid w:val="00080E58"/>
    <w:rsid w:val="0008111E"/>
    <w:rsid w:val="00082FA8"/>
    <w:rsid w:val="000835DC"/>
    <w:rsid w:val="0009016D"/>
    <w:rsid w:val="000902D8"/>
    <w:rsid w:val="00090707"/>
    <w:rsid w:val="000909CA"/>
    <w:rsid w:val="00091E90"/>
    <w:rsid w:val="0009373C"/>
    <w:rsid w:val="00095055"/>
    <w:rsid w:val="00097239"/>
    <w:rsid w:val="000A1593"/>
    <w:rsid w:val="000A1777"/>
    <w:rsid w:val="000A20C8"/>
    <w:rsid w:val="000A36BE"/>
    <w:rsid w:val="000B3268"/>
    <w:rsid w:val="000B6AA8"/>
    <w:rsid w:val="000C100E"/>
    <w:rsid w:val="000C1D2F"/>
    <w:rsid w:val="000C1FA6"/>
    <w:rsid w:val="000C26FF"/>
    <w:rsid w:val="000C530F"/>
    <w:rsid w:val="000C5514"/>
    <w:rsid w:val="000C5A20"/>
    <w:rsid w:val="000C6767"/>
    <w:rsid w:val="000C68E7"/>
    <w:rsid w:val="000C6E67"/>
    <w:rsid w:val="000C6FAD"/>
    <w:rsid w:val="000D38A7"/>
    <w:rsid w:val="000D4B67"/>
    <w:rsid w:val="000D7E47"/>
    <w:rsid w:val="000E18BE"/>
    <w:rsid w:val="000E32DE"/>
    <w:rsid w:val="000E35CB"/>
    <w:rsid w:val="000E400D"/>
    <w:rsid w:val="000E6573"/>
    <w:rsid w:val="000E7A07"/>
    <w:rsid w:val="000E7A28"/>
    <w:rsid w:val="000F2B08"/>
    <w:rsid w:val="000F3A96"/>
    <w:rsid w:val="00101318"/>
    <w:rsid w:val="00101B58"/>
    <w:rsid w:val="00102071"/>
    <w:rsid w:val="00102C11"/>
    <w:rsid w:val="00103754"/>
    <w:rsid w:val="0010485A"/>
    <w:rsid w:val="001051B2"/>
    <w:rsid w:val="00105310"/>
    <w:rsid w:val="00110704"/>
    <w:rsid w:val="00113B59"/>
    <w:rsid w:val="00115064"/>
    <w:rsid w:val="0011562B"/>
    <w:rsid w:val="001156E6"/>
    <w:rsid w:val="00117512"/>
    <w:rsid w:val="0011783B"/>
    <w:rsid w:val="00120287"/>
    <w:rsid w:val="00120ABE"/>
    <w:rsid w:val="00124047"/>
    <w:rsid w:val="00126670"/>
    <w:rsid w:val="0012682C"/>
    <w:rsid w:val="00126A31"/>
    <w:rsid w:val="001276DE"/>
    <w:rsid w:val="00130A39"/>
    <w:rsid w:val="00131569"/>
    <w:rsid w:val="00132D3A"/>
    <w:rsid w:val="00133130"/>
    <w:rsid w:val="0013367F"/>
    <w:rsid w:val="00133C68"/>
    <w:rsid w:val="00134CB2"/>
    <w:rsid w:val="00135008"/>
    <w:rsid w:val="00135F72"/>
    <w:rsid w:val="001363C9"/>
    <w:rsid w:val="00136679"/>
    <w:rsid w:val="00140CFC"/>
    <w:rsid w:val="001451B1"/>
    <w:rsid w:val="00146246"/>
    <w:rsid w:val="00153191"/>
    <w:rsid w:val="00153CD2"/>
    <w:rsid w:val="0015665A"/>
    <w:rsid w:val="00156A3F"/>
    <w:rsid w:val="00160684"/>
    <w:rsid w:val="00160700"/>
    <w:rsid w:val="0016178D"/>
    <w:rsid w:val="00161DD2"/>
    <w:rsid w:val="001650C6"/>
    <w:rsid w:val="00170A79"/>
    <w:rsid w:val="001724DE"/>
    <w:rsid w:val="00172530"/>
    <w:rsid w:val="0017370E"/>
    <w:rsid w:val="00174565"/>
    <w:rsid w:val="001748DD"/>
    <w:rsid w:val="00175369"/>
    <w:rsid w:val="00176684"/>
    <w:rsid w:val="00181868"/>
    <w:rsid w:val="00182D88"/>
    <w:rsid w:val="00183C00"/>
    <w:rsid w:val="00184283"/>
    <w:rsid w:val="00185465"/>
    <w:rsid w:val="00185825"/>
    <w:rsid w:val="00185AD1"/>
    <w:rsid w:val="0018653A"/>
    <w:rsid w:val="00187473"/>
    <w:rsid w:val="0019129B"/>
    <w:rsid w:val="0019194A"/>
    <w:rsid w:val="00192533"/>
    <w:rsid w:val="001945D9"/>
    <w:rsid w:val="00194916"/>
    <w:rsid w:val="001961E4"/>
    <w:rsid w:val="00197C29"/>
    <w:rsid w:val="001A27BB"/>
    <w:rsid w:val="001A31BA"/>
    <w:rsid w:val="001A4014"/>
    <w:rsid w:val="001A4100"/>
    <w:rsid w:val="001B07DD"/>
    <w:rsid w:val="001B3B5D"/>
    <w:rsid w:val="001C044F"/>
    <w:rsid w:val="001C0471"/>
    <w:rsid w:val="001C2010"/>
    <w:rsid w:val="001C2A8E"/>
    <w:rsid w:val="001C3C95"/>
    <w:rsid w:val="001C5B7E"/>
    <w:rsid w:val="001C673B"/>
    <w:rsid w:val="001C72DF"/>
    <w:rsid w:val="001C7718"/>
    <w:rsid w:val="001D0D88"/>
    <w:rsid w:val="001D25D0"/>
    <w:rsid w:val="001D4655"/>
    <w:rsid w:val="001D46C2"/>
    <w:rsid w:val="001D5CCB"/>
    <w:rsid w:val="001D695B"/>
    <w:rsid w:val="001D6F50"/>
    <w:rsid w:val="001D747C"/>
    <w:rsid w:val="001E4D9C"/>
    <w:rsid w:val="001E5F15"/>
    <w:rsid w:val="001F0F63"/>
    <w:rsid w:val="001F2D81"/>
    <w:rsid w:val="001F31FB"/>
    <w:rsid w:val="001F4169"/>
    <w:rsid w:val="001F419C"/>
    <w:rsid w:val="001F6F44"/>
    <w:rsid w:val="002009F5"/>
    <w:rsid w:val="00200A19"/>
    <w:rsid w:val="002019B6"/>
    <w:rsid w:val="00201FEC"/>
    <w:rsid w:val="00206847"/>
    <w:rsid w:val="00206CA5"/>
    <w:rsid w:val="002071A9"/>
    <w:rsid w:val="00215314"/>
    <w:rsid w:val="00216CAA"/>
    <w:rsid w:val="002215AC"/>
    <w:rsid w:val="002215D2"/>
    <w:rsid w:val="00221872"/>
    <w:rsid w:val="00221B4F"/>
    <w:rsid w:val="00222341"/>
    <w:rsid w:val="002306C9"/>
    <w:rsid w:val="0023092D"/>
    <w:rsid w:val="002311C1"/>
    <w:rsid w:val="00231B62"/>
    <w:rsid w:val="002330CA"/>
    <w:rsid w:val="002332D3"/>
    <w:rsid w:val="00234248"/>
    <w:rsid w:val="002369E0"/>
    <w:rsid w:val="00237AD7"/>
    <w:rsid w:val="0024032B"/>
    <w:rsid w:val="002418EE"/>
    <w:rsid w:val="00242261"/>
    <w:rsid w:val="00242944"/>
    <w:rsid w:val="00242E69"/>
    <w:rsid w:val="00243647"/>
    <w:rsid w:val="00246292"/>
    <w:rsid w:val="00246B69"/>
    <w:rsid w:val="00247535"/>
    <w:rsid w:val="00247986"/>
    <w:rsid w:val="00247FC1"/>
    <w:rsid w:val="00253081"/>
    <w:rsid w:val="00254760"/>
    <w:rsid w:val="002564EA"/>
    <w:rsid w:val="0026065F"/>
    <w:rsid w:val="002631C1"/>
    <w:rsid w:val="00264689"/>
    <w:rsid w:val="00267009"/>
    <w:rsid w:val="0026760F"/>
    <w:rsid w:val="00271A77"/>
    <w:rsid w:val="002759C1"/>
    <w:rsid w:val="00275EA7"/>
    <w:rsid w:val="00276CBA"/>
    <w:rsid w:val="00280546"/>
    <w:rsid w:val="00285E1A"/>
    <w:rsid w:val="0028655B"/>
    <w:rsid w:val="00287B07"/>
    <w:rsid w:val="00287DD6"/>
    <w:rsid w:val="00291ACE"/>
    <w:rsid w:val="00292831"/>
    <w:rsid w:val="00292A48"/>
    <w:rsid w:val="0029563B"/>
    <w:rsid w:val="002961C9"/>
    <w:rsid w:val="002A0B4E"/>
    <w:rsid w:val="002A2BDE"/>
    <w:rsid w:val="002A689F"/>
    <w:rsid w:val="002A6959"/>
    <w:rsid w:val="002A790E"/>
    <w:rsid w:val="002A7E73"/>
    <w:rsid w:val="002B11CF"/>
    <w:rsid w:val="002B19DD"/>
    <w:rsid w:val="002B2AD4"/>
    <w:rsid w:val="002B7266"/>
    <w:rsid w:val="002B7527"/>
    <w:rsid w:val="002C06EA"/>
    <w:rsid w:val="002C2B27"/>
    <w:rsid w:val="002C413D"/>
    <w:rsid w:val="002C496C"/>
    <w:rsid w:val="002C5C61"/>
    <w:rsid w:val="002C5E9A"/>
    <w:rsid w:val="002C621D"/>
    <w:rsid w:val="002C6520"/>
    <w:rsid w:val="002C6D5D"/>
    <w:rsid w:val="002C6DF2"/>
    <w:rsid w:val="002C6F1A"/>
    <w:rsid w:val="002C7C3C"/>
    <w:rsid w:val="002D00AF"/>
    <w:rsid w:val="002D155A"/>
    <w:rsid w:val="002D1623"/>
    <w:rsid w:val="002D1D4F"/>
    <w:rsid w:val="002D2F9E"/>
    <w:rsid w:val="002D3533"/>
    <w:rsid w:val="002D73D6"/>
    <w:rsid w:val="002E05C3"/>
    <w:rsid w:val="002E316E"/>
    <w:rsid w:val="002E3DED"/>
    <w:rsid w:val="002E46D7"/>
    <w:rsid w:val="002E54B5"/>
    <w:rsid w:val="002E73AA"/>
    <w:rsid w:val="002F1E2E"/>
    <w:rsid w:val="002F2074"/>
    <w:rsid w:val="002F211E"/>
    <w:rsid w:val="002F3F6D"/>
    <w:rsid w:val="002F5F6A"/>
    <w:rsid w:val="002F66B1"/>
    <w:rsid w:val="002F68F6"/>
    <w:rsid w:val="003026F5"/>
    <w:rsid w:val="00306429"/>
    <w:rsid w:val="00307109"/>
    <w:rsid w:val="00311755"/>
    <w:rsid w:val="003123ED"/>
    <w:rsid w:val="003137F2"/>
    <w:rsid w:val="0031445C"/>
    <w:rsid w:val="003154CF"/>
    <w:rsid w:val="003169ED"/>
    <w:rsid w:val="00317638"/>
    <w:rsid w:val="00320341"/>
    <w:rsid w:val="00320987"/>
    <w:rsid w:val="00322A50"/>
    <w:rsid w:val="00323511"/>
    <w:rsid w:val="003243FE"/>
    <w:rsid w:val="0032522B"/>
    <w:rsid w:val="00330931"/>
    <w:rsid w:val="003336F7"/>
    <w:rsid w:val="00334F74"/>
    <w:rsid w:val="00335300"/>
    <w:rsid w:val="00336115"/>
    <w:rsid w:val="003369A7"/>
    <w:rsid w:val="00337DCE"/>
    <w:rsid w:val="00342C2D"/>
    <w:rsid w:val="00342DF8"/>
    <w:rsid w:val="003431C7"/>
    <w:rsid w:val="00345036"/>
    <w:rsid w:val="003532E6"/>
    <w:rsid w:val="00353894"/>
    <w:rsid w:val="00355528"/>
    <w:rsid w:val="003571CB"/>
    <w:rsid w:val="00360142"/>
    <w:rsid w:val="00360FE3"/>
    <w:rsid w:val="00362389"/>
    <w:rsid w:val="0036324C"/>
    <w:rsid w:val="003659AF"/>
    <w:rsid w:val="00371CDD"/>
    <w:rsid w:val="003726C2"/>
    <w:rsid w:val="00374E55"/>
    <w:rsid w:val="003816B9"/>
    <w:rsid w:val="00383076"/>
    <w:rsid w:val="003936BA"/>
    <w:rsid w:val="0039673F"/>
    <w:rsid w:val="003979A1"/>
    <w:rsid w:val="003A1410"/>
    <w:rsid w:val="003A1B94"/>
    <w:rsid w:val="003A30E5"/>
    <w:rsid w:val="003A4402"/>
    <w:rsid w:val="003A4F07"/>
    <w:rsid w:val="003A6B7B"/>
    <w:rsid w:val="003A726C"/>
    <w:rsid w:val="003B0092"/>
    <w:rsid w:val="003B0ADE"/>
    <w:rsid w:val="003B1C76"/>
    <w:rsid w:val="003B3663"/>
    <w:rsid w:val="003B55A6"/>
    <w:rsid w:val="003B5DEA"/>
    <w:rsid w:val="003C02BF"/>
    <w:rsid w:val="003C0916"/>
    <w:rsid w:val="003C104A"/>
    <w:rsid w:val="003C29ED"/>
    <w:rsid w:val="003C336C"/>
    <w:rsid w:val="003C480B"/>
    <w:rsid w:val="003C5DC5"/>
    <w:rsid w:val="003C6586"/>
    <w:rsid w:val="003C756C"/>
    <w:rsid w:val="003D0AA3"/>
    <w:rsid w:val="003D2506"/>
    <w:rsid w:val="003D30FC"/>
    <w:rsid w:val="003D3A28"/>
    <w:rsid w:val="003D49AD"/>
    <w:rsid w:val="003D4BBC"/>
    <w:rsid w:val="003D5389"/>
    <w:rsid w:val="003D58F1"/>
    <w:rsid w:val="003D7BA3"/>
    <w:rsid w:val="003E0139"/>
    <w:rsid w:val="003E0AD5"/>
    <w:rsid w:val="003E16F3"/>
    <w:rsid w:val="003E1D54"/>
    <w:rsid w:val="003E21A2"/>
    <w:rsid w:val="003E3DC5"/>
    <w:rsid w:val="003E46C5"/>
    <w:rsid w:val="003E5A86"/>
    <w:rsid w:val="003F784C"/>
    <w:rsid w:val="004008A7"/>
    <w:rsid w:val="00401C64"/>
    <w:rsid w:val="0040308D"/>
    <w:rsid w:val="0040358F"/>
    <w:rsid w:val="004038C3"/>
    <w:rsid w:val="00405405"/>
    <w:rsid w:val="00405438"/>
    <w:rsid w:val="00406A9F"/>
    <w:rsid w:val="0040782C"/>
    <w:rsid w:val="00407946"/>
    <w:rsid w:val="00411088"/>
    <w:rsid w:val="004113CD"/>
    <w:rsid w:val="004119C9"/>
    <w:rsid w:val="00411D0D"/>
    <w:rsid w:val="00412D2C"/>
    <w:rsid w:val="00413681"/>
    <w:rsid w:val="004142E4"/>
    <w:rsid w:val="00421393"/>
    <w:rsid w:val="00423845"/>
    <w:rsid w:val="00424C96"/>
    <w:rsid w:val="00424D24"/>
    <w:rsid w:val="004255F7"/>
    <w:rsid w:val="00425D01"/>
    <w:rsid w:val="004265DC"/>
    <w:rsid w:val="004275E3"/>
    <w:rsid w:val="00427FD7"/>
    <w:rsid w:val="00431AC3"/>
    <w:rsid w:val="00431F66"/>
    <w:rsid w:val="00432374"/>
    <w:rsid w:val="004324F7"/>
    <w:rsid w:val="00433C85"/>
    <w:rsid w:val="00434945"/>
    <w:rsid w:val="004359C6"/>
    <w:rsid w:val="00436246"/>
    <w:rsid w:val="004365D5"/>
    <w:rsid w:val="00437913"/>
    <w:rsid w:val="00440182"/>
    <w:rsid w:val="00440E3A"/>
    <w:rsid w:val="0044103D"/>
    <w:rsid w:val="00441811"/>
    <w:rsid w:val="00442664"/>
    <w:rsid w:val="00443C07"/>
    <w:rsid w:val="0044446D"/>
    <w:rsid w:val="0044539E"/>
    <w:rsid w:val="0044748B"/>
    <w:rsid w:val="00450FE9"/>
    <w:rsid w:val="00451C49"/>
    <w:rsid w:val="004535FF"/>
    <w:rsid w:val="0045370D"/>
    <w:rsid w:val="00455436"/>
    <w:rsid w:val="004567B9"/>
    <w:rsid w:val="004607BB"/>
    <w:rsid w:val="004610F6"/>
    <w:rsid w:val="00461F61"/>
    <w:rsid w:val="00464303"/>
    <w:rsid w:val="004652B0"/>
    <w:rsid w:val="00467DCB"/>
    <w:rsid w:val="00470498"/>
    <w:rsid w:val="00470E62"/>
    <w:rsid w:val="00470E6D"/>
    <w:rsid w:val="0047119A"/>
    <w:rsid w:val="00473B5C"/>
    <w:rsid w:val="00475541"/>
    <w:rsid w:val="00476249"/>
    <w:rsid w:val="00480135"/>
    <w:rsid w:val="004801AF"/>
    <w:rsid w:val="0048026F"/>
    <w:rsid w:val="00482492"/>
    <w:rsid w:val="00486012"/>
    <w:rsid w:val="0048671F"/>
    <w:rsid w:val="0048715E"/>
    <w:rsid w:val="00492BCA"/>
    <w:rsid w:val="00493296"/>
    <w:rsid w:val="00493DC8"/>
    <w:rsid w:val="00494817"/>
    <w:rsid w:val="0049705C"/>
    <w:rsid w:val="004A0D8C"/>
    <w:rsid w:val="004A4931"/>
    <w:rsid w:val="004B0ED0"/>
    <w:rsid w:val="004B144E"/>
    <w:rsid w:val="004B2C2F"/>
    <w:rsid w:val="004B31DB"/>
    <w:rsid w:val="004B6573"/>
    <w:rsid w:val="004B752C"/>
    <w:rsid w:val="004B7C6E"/>
    <w:rsid w:val="004C007C"/>
    <w:rsid w:val="004C2330"/>
    <w:rsid w:val="004C5801"/>
    <w:rsid w:val="004C707D"/>
    <w:rsid w:val="004D0B65"/>
    <w:rsid w:val="004D1C41"/>
    <w:rsid w:val="004D2553"/>
    <w:rsid w:val="004D2A62"/>
    <w:rsid w:val="004D2E26"/>
    <w:rsid w:val="004D2FCF"/>
    <w:rsid w:val="004D39FF"/>
    <w:rsid w:val="004D5ACC"/>
    <w:rsid w:val="004E0600"/>
    <w:rsid w:val="004E08B5"/>
    <w:rsid w:val="004E0BE6"/>
    <w:rsid w:val="004E0F7D"/>
    <w:rsid w:val="004E1291"/>
    <w:rsid w:val="004E1432"/>
    <w:rsid w:val="004E14C8"/>
    <w:rsid w:val="004E14CC"/>
    <w:rsid w:val="004E20CC"/>
    <w:rsid w:val="004E5D68"/>
    <w:rsid w:val="004E6A55"/>
    <w:rsid w:val="004E7184"/>
    <w:rsid w:val="004F28A7"/>
    <w:rsid w:val="004F33FF"/>
    <w:rsid w:val="004F42C1"/>
    <w:rsid w:val="004F5A97"/>
    <w:rsid w:val="004F6344"/>
    <w:rsid w:val="00503D3F"/>
    <w:rsid w:val="00504AC5"/>
    <w:rsid w:val="00504CD3"/>
    <w:rsid w:val="00505AC7"/>
    <w:rsid w:val="00511C6C"/>
    <w:rsid w:val="0051266F"/>
    <w:rsid w:val="005143A9"/>
    <w:rsid w:val="00515D94"/>
    <w:rsid w:val="0051636B"/>
    <w:rsid w:val="005167E0"/>
    <w:rsid w:val="00521B52"/>
    <w:rsid w:val="0052319D"/>
    <w:rsid w:val="005248B6"/>
    <w:rsid w:val="00526015"/>
    <w:rsid w:val="00526FCA"/>
    <w:rsid w:val="00527783"/>
    <w:rsid w:val="00527B02"/>
    <w:rsid w:val="0053090D"/>
    <w:rsid w:val="005311DC"/>
    <w:rsid w:val="005324B5"/>
    <w:rsid w:val="005404AD"/>
    <w:rsid w:val="00541673"/>
    <w:rsid w:val="005451F9"/>
    <w:rsid w:val="005502D9"/>
    <w:rsid w:val="00550F23"/>
    <w:rsid w:val="0055219D"/>
    <w:rsid w:val="005568B0"/>
    <w:rsid w:val="00556EE6"/>
    <w:rsid w:val="00557DB3"/>
    <w:rsid w:val="00562DD1"/>
    <w:rsid w:val="005630A4"/>
    <w:rsid w:val="00564D50"/>
    <w:rsid w:val="005660EE"/>
    <w:rsid w:val="0056678C"/>
    <w:rsid w:val="00570215"/>
    <w:rsid w:val="005707B9"/>
    <w:rsid w:val="00570851"/>
    <w:rsid w:val="00571B4A"/>
    <w:rsid w:val="00580351"/>
    <w:rsid w:val="005807AE"/>
    <w:rsid w:val="00580A4E"/>
    <w:rsid w:val="005822B8"/>
    <w:rsid w:val="00582659"/>
    <w:rsid w:val="00583F43"/>
    <w:rsid w:val="005841D1"/>
    <w:rsid w:val="005849A4"/>
    <w:rsid w:val="00585584"/>
    <w:rsid w:val="00586675"/>
    <w:rsid w:val="00586827"/>
    <w:rsid w:val="00587C97"/>
    <w:rsid w:val="00591E65"/>
    <w:rsid w:val="00593932"/>
    <w:rsid w:val="00594A4C"/>
    <w:rsid w:val="00594D36"/>
    <w:rsid w:val="0059793D"/>
    <w:rsid w:val="005A06D7"/>
    <w:rsid w:val="005A1F1B"/>
    <w:rsid w:val="005A41FF"/>
    <w:rsid w:val="005A7140"/>
    <w:rsid w:val="005B060E"/>
    <w:rsid w:val="005B0BDC"/>
    <w:rsid w:val="005B1738"/>
    <w:rsid w:val="005B22C3"/>
    <w:rsid w:val="005B240C"/>
    <w:rsid w:val="005B4925"/>
    <w:rsid w:val="005B5C01"/>
    <w:rsid w:val="005B6483"/>
    <w:rsid w:val="005B66FD"/>
    <w:rsid w:val="005B685B"/>
    <w:rsid w:val="005B6A9D"/>
    <w:rsid w:val="005C0810"/>
    <w:rsid w:val="005C2546"/>
    <w:rsid w:val="005C4FF8"/>
    <w:rsid w:val="005C7F22"/>
    <w:rsid w:val="005D2033"/>
    <w:rsid w:val="005D3BFB"/>
    <w:rsid w:val="005D58AE"/>
    <w:rsid w:val="005D6727"/>
    <w:rsid w:val="005D7F1C"/>
    <w:rsid w:val="005E27B8"/>
    <w:rsid w:val="005E339E"/>
    <w:rsid w:val="005E34E8"/>
    <w:rsid w:val="005E6E86"/>
    <w:rsid w:val="005F0EBB"/>
    <w:rsid w:val="005F20E0"/>
    <w:rsid w:val="005F288F"/>
    <w:rsid w:val="005F2A26"/>
    <w:rsid w:val="005F2B6C"/>
    <w:rsid w:val="005F2BCB"/>
    <w:rsid w:val="005F3385"/>
    <w:rsid w:val="005F3898"/>
    <w:rsid w:val="005F3B5B"/>
    <w:rsid w:val="005F3CC2"/>
    <w:rsid w:val="005F3E7C"/>
    <w:rsid w:val="005F625F"/>
    <w:rsid w:val="00601F73"/>
    <w:rsid w:val="00603AAC"/>
    <w:rsid w:val="0060476E"/>
    <w:rsid w:val="006070DB"/>
    <w:rsid w:val="00607523"/>
    <w:rsid w:val="00607E9F"/>
    <w:rsid w:val="006100CE"/>
    <w:rsid w:val="0061136C"/>
    <w:rsid w:val="006114C3"/>
    <w:rsid w:val="00611B88"/>
    <w:rsid w:val="00611C3D"/>
    <w:rsid w:val="00611F48"/>
    <w:rsid w:val="00613F8A"/>
    <w:rsid w:val="00613FA0"/>
    <w:rsid w:val="006148CB"/>
    <w:rsid w:val="0061575E"/>
    <w:rsid w:val="00615A06"/>
    <w:rsid w:val="00615DB3"/>
    <w:rsid w:val="00620784"/>
    <w:rsid w:val="00621321"/>
    <w:rsid w:val="006256CA"/>
    <w:rsid w:val="00626909"/>
    <w:rsid w:val="0063025C"/>
    <w:rsid w:val="00630D2C"/>
    <w:rsid w:val="0063393F"/>
    <w:rsid w:val="00633D04"/>
    <w:rsid w:val="00635FBE"/>
    <w:rsid w:val="006373CD"/>
    <w:rsid w:val="006419C1"/>
    <w:rsid w:val="006441DE"/>
    <w:rsid w:val="00644B26"/>
    <w:rsid w:val="006475D5"/>
    <w:rsid w:val="006520C3"/>
    <w:rsid w:val="00652128"/>
    <w:rsid w:val="00652650"/>
    <w:rsid w:val="00652B8D"/>
    <w:rsid w:val="00652DBF"/>
    <w:rsid w:val="00655F44"/>
    <w:rsid w:val="006573DC"/>
    <w:rsid w:val="0065750F"/>
    <w:rsid w:val="00660A76"/>
    <w:rsid w:val="00660FDD"/>
    <w:rsid w:val="00661207"/>
    <w:rsid w:val="00663B13"/>
    <w:rsid w:val="00667E4B"/>
    <w:rsid w:val="00670B94"/>
    <w:rsid w:val="00672019"/>
    <w:rsid w:val="00672A62"/>
    <w:rsid w:val="00673714"/>
    <w:rsid w:val="0067563F"/>
    <w:rsid w:val="0067725F"/>
    <w:rsid w:val="00677614"/>
    <w:rsid w:val="006805C3"/>
    <w:rsid w:val="00681481"/>
    <w:rsid w:val="00683A15"/>
    <w:rsid w:val="006841EB"/>
    <w:rsid w:val="00685EC8"/>
    <w:rsid w:val="00691621"/>
    <w:rsid w:val="00692181"/>
    <w:rsid w:val="0069385D"/>
    <w:rsid w:val="00694C3B"/>
    <w:rsid w:val="006963F1"/>
    <w:rsid w:val="0069688D"/>
    <w:rsid w:val="006975FC"/>
    <w:rsid w:val="0069780E"/>
    <w:rsid w:val="006A2CB1"/>
    <w:rsid w:val="006A4448"/>
    <w:rsid w:val="006A54A7"/>
    <w:rsid w:val="006A7C57"/>
    <w:rsid w:val="006B16DC"/>
    <w:rsid w:val="006B1CBE"/>
    <w:rsid w:val="006B42CE"/>
    <w:rsid w:val="006B4C17"/>
    <w:rsid w:val="006B61D0"/>
    <w:rsid w:val="006B6A5C"/>
    <w:rsid w:val="006B7B59"/>
    <w:rsid w:val="006C0ADF"/>
    <w:rsid w:val="006C7BF9"/>
    <w:rsid w:val="006C7C04"/>
    <w:rsid w:val="006D2279"/>
    <w:rsid w:val="006D30C7"/>
    <w:rsid w:val="006D3C7B"/>
    <w:rsid w:val="006D5FE6"/>
    <w:rsid w:val="006D62EB"/>
    <w:rsid w:val="006E2242"/>
    <w:rsid w:val="006E463B"/>
    <w:rsid w:val="006E56FE"/>
    <w:rsid w:val="006E5ECE"/>
    <w:rsid w:val="006E7E3E"/>
    <w:rsid w:val="006F1996"/>
    <w:rsid w:val="006F1BBB"/>
    <w:rsid w:val="006F2AD7"/>
    <w:rsid w:val="006F2C40"/>
    <w:rsid w:val="006F42A4"/>
    <w:rsid w:val="006F5F04"/>
    <w:rsid w:val="00701585"/>
    <w:rsid w:val="007016EA"/>
    <w:rsid w:val="007030BF"/>
    <w:rsid w:val="007036CB"/>
    <w:rsid w:val="00703FD5"/>
    <w:rsid w:val="0070455E"/>
    <w:rsid w:val="0070609D"/>
    <w:rsid w:val="007124F5"/>
    <w:rsid w:val="0071396E"/>
    <w:rsid w:val="00717934"/>
    <w:rsid w:val="007212E4"/>
    <w:rsid w:val="00722A46"/>
    <w:rsid w:val="0072329B"/>
    <w:rsid w:val="0072353F"/>
    <w:rsid w:val="007244D7"/>
    <w:rsid w:val="007247C3"/>
    <w:rsid w:val="00725316"/>
    <w:rsid w:val="00725F0B"/>
    <w:rsid w:val="00726618"/>
    <w:rsid w:val="00726DD2"/>
    <w:rsid w:val="00731589"/>
    <w:rsid w:val="007328E1"/>
    <w:rsid w:val="00732CE8"/>
    <w:rsid w:val="007336D8"/>
    <w:rsid w:val="00734A9B"/>
    <w:rsid w:val="0073524A"/>
    <w:rsid w:val="00735EE5"/>
    <w:rsid w:val="00736576"/>
    <w:rsid w:val="00737F1A"/>
    <w:rsid w:val="0074155D"/>
    <w:rsid w:val="00741591"/>
    <w:rsid w:val="007415DD"/>
    <w:rsid w:val="0074570F"/>
    <w:rsid w:val="00746CAE"/>
    <w:rsid w:val="00751B9C"/>
    <w:rsid w:val="007520DD"/>
    <w:rsid w:val="00752925"/>
    <w:rsid w:val="007548CF"/>
    <w:rsid w:val="0075647E"/>
    <w:rsid w:val="00756BF1"/>
    <w:rsid w:val="00756E58"/>
    <w:rsid w:val="00757919"/>
    <w:rsid w:val="00757EF2"/>
    <w:rsid w:val="0076074D"/>
    <w:rsid w:val="0076277E"/>
    <w:rsid w:val="007627E6"/>
    <w:rsid w:val="0076471D"/>
    <w:rsid w:val="00764DDF"/>
    <w:rsid w:val="00766230"/>
    <w:rsid w:val="007662C0"/>
    <w:rsid w:val="00766662"/>
    <w:rsid w:val="00766773"/>
    <w:rsid w:val="00766CC7"/>
    <w:rsid w:val="00766F04"/>
    <w:rsid w:val="007672FC"/>
    <w:rsid w:val="0077494E"/>
    <w:rsid w:val="00774D42"/>
    <w:rsid w:val="00775C46"/>
    <w:rsid w:val="007801DE"/>
    <w:rsid w:val="00780560"/>
    <w:rsid w:val="00781111"/>
    <w:rsid w:val="0078152B"/>
    <w:rsid w:val="0078195F"/>
    <w:rsid w:val="007821D8"/>
    <w:rsid w:val="00783C7C"/>
    <w:rsid w:val="00785A06"/>
    <w:rsid w:val="007861DB"/>
    <w:rsid w:val="0078628A"/>
    <w:rsid w:val="00787792"/>
    <w:rsid w:val="007911F6"/>
    <w:rsid w:val="0079285F"/>
    <w:rsid w:val="00792AAD"/>
    <w:rsid w:val="00793C1F"/>
    <w:rsid w:val="0079473B"/>
    <w:rsid w:val="00794C0B"/>
    <w:rsid w:val="007966B9"/>
    <w:rsid w:val="00796B3C"/>
    <w:rsid w:val="00796DD2"/>
    <w:rsid w:val="00797097"/>
    <w:rsid w:val="00797644"/>
    <w:rsid w:val="007A351B"/>
    <w:rsid w:val="007A3F9F"/>
    <w:rsid w:val="007A6E8B"/>
    <w:rsid w:val="007B0E25"/>
    <w:rsid w:val="007B2DFC"/>
    <w:rsid w:val="007B2EB0"/>
    <w:rsid w:val="007B4881"/>
    <w:rsid w:val="007B65FA"/>
    <w:rsid w:val="007B6A4E"/>
    <w:rsid w:val="007C0329"/>
    <w:rsid w:val="007C1033"/>
    <w:rsid w:val="007C1A3A"/>
    <w:rsid w:val="007C2FE5"/>
    <w:rsid w:val="007C6CD5"/>
    <w:rsid w:val="007C7465"/>
    <w:rsid w:val="007D1F6E"/>
    <w:rsid w:val="007D2175"/>
    <w:rsid w:val="007D4F02"/>
    <w:rsid w:val="007D5C10"/>
    <w:rsid w:val="007D6DFE"/>
    <w:rsid w:val="007D727E"/>
    <w:rsid w:val="007E0CFC"/>
    <w:rsid w:val="007E1AC2"/>
    <w:rsid w:val="007E53FF"/>
    <w:rsid w:val="007E65A4"/>
    <w:rsid w:val="007E6F7F"/>
    <w:rsid w:val="007E7A88"/>
    <w:rsid w:val="007F0197"/>
    <w:rsid w:val="007F0C87"/>
    <w:rsid w:val="007F64C0"/>
    <w:rsid w:val="007F7E6C"/>
    <w:rsid w:val="0080033D"/>
    <w:rsid w:val="00800858"/>
    <w:rsid w:val="00800A9F"/>
    <w:rsid w:val="00801335"/>
    <w:rsid w:val="00805F2E"/>
    <w:rsid w:val="00806BB3"/>
    <w:rsid w:val="00806BE9"/>
    <w:rsid w:val="00807072"/>
    <w:rsid w:val="00807401"/>
    <w:rsid w:val="0081010B"/>
    <w:rsid w:val="00810902"/>
    <w:rsid w:val="00811A25"/>
    <w:rsid w:val="00811F94"/>
    <w:rsid w:val="00812583"/>
    <w:rsid w:val="008132A7"/>
    <w:rsid w:val="00813A33"/>
    <w:rsid w:val="008150CF"/>
    <w:rsid w:val="00815297"/>
    <w:rsid w:val="00820A94"/>
    <w:rsid w:val="0082124A"/>
    <w:rsid w:val="008222E4"/>
    <w:rsid w:val="00822FD6"/>
    <w:rsid w:val="0082507C"/>
    <w:rsid w:val="008268A7"/>
    <w:rsid w:val="00826953"/>
    <w:rsid w:val="008274A4"/>
    <w:rsid w:val="00830595"/>
    <w:rsid w:val="00830F1B"/>
    <w:rsid w:val="00832DBF"/>
    <w:rsid w:val="008334AE"/>
    <w:rsid w:val="00835848"/>
    <w:rsid w:val="008359DB"/>
    <w:rsid w:val="00836508"/>
    <w:rsid w:val="00836E06"/>
    <w:rsid w:val="008401BD"/>
    <w:rsid w:val="00842A4E"/>
    <w:rsid w:val="0084364F"/>
    <w:rsid w:val="0084367A"/>
    <w:rsid w:val="00843C14"/>
    <w:rsid w:val="008460EA"/>
    <w:rsid w:val="00846296"/>
    <w:rsid w:val="00852396"/>
    <w:rsid w:val="00854772"/>
    <w:rsid w:val="0085557E"/>
    <w:rsid w:val="00860E5A"/>
    <w:rsid w:val="008632B4"/>
    <w:rsid w:val="00863871"/>
    <w:rsid w:val="00863A9A"/>
    <w:rsid w:val="00863F31"/>
    <w:rsid w:val="00863F6C"/>
    <w:rsid w:val="008656C6"/>
    <w:rsid w:val="00870568"/>
    <w:rsid w:val="0087067E"/>
    <w:rsid w:val="00870727"/>
    <w:rsid w:val="008728D8"/>
    <w:rsid w:val="00873D9F"/>
    <w:rsid w:val="00876547"/>
    <w:rsid w:val="00877068"/>
    <w:rsid w:val="0088000D"/>
    <w:rsid w:val="00880D4D"/>
    <w:rsid w:val="0088253D"/>
    <w:rsid w:val="00884A40"/>
    <w:rsid w:val="00884B9E"/>
    <w:rsid w:val="0088517F"/>
    <w:rsid w:val="0088608E"/>
    <w:rsid w:val="008860DB"/>
    <w:rsid w:val="00891DC1"/>
    <w:rsid w:val="00895C7C"/>
    <w:rsid w:val="008A0ABE"/>
    <w:rsid w:val="008A0D1F"/>
    <w:rsid w:val="008A0EC8"/>
    <w:rsid w:val="008A2276"/>
    <w:rsid w:val="008A2D2A"/>
    <w:rsid w:val="008A2DBE"/>
    <w:rsid w:val="008A381C"/>
    <w:rsid w:val="008A475E"/>
    <w:rsid w:val="008A4AF8"/>
    <w:rsid w:val="008A583E"/>
    <w:rsid w:val="008A5B6B"/>
    <w:rsid w:val="008A7E71"/>
    <w:rsid w:val="008B007A"/>
    <w:rsid w:val="008B130D"/>
    <w:rsid w:val="008B2160"/>
    <w:rsid w:val="008B35A5"/>
    <w:rsid w:val="008B3600"/>
    <w:rsid w:val="008B4216"/>
    <w:rsid w:val="008B4C74"/>
    <w:rsid w:val="008C0FCB"/>
    <w:rsid w:val="008C115C"/>
    <w:rsid w:val="008C33F0"/>
    <w:rsid w:val="008D10EF"/>
    <w:rsid w:val="008D1B5E"/>
    <w:rsid w:val="008D2326"/>
    <w:rsid w:val="008D251D"/>
    <w:rsid w:val="008D3DBB"/>
    <w:rsid w:val="008E0E1B"/>
    <w:rsid w:val="008E1BDA"/>
    <w:rsid w:val="008E6C96"/>
    <w:rsid w:val="008F2627"/>
    <w:rsid w:val="008F2631"/>
    <w:rsid w:val="008F2B93"/>
    <w:rsid w:val="008F61C4"/>
    <w:rsid w:val="00900BD8"/>
    <w:rsid w:val="00900D0F"/>
    <w:rsid w:val="00902125"/>
    <w:rsid w:val="009045B4"/>
    <w:rsid w:val="009045D9"/>
    <w:rsid w:val="00907862"/>
    <w:rsid w:val="0090792E"/>
    <w:rsid w:val="00907D99"/>
    <w:rsid w:val="00910249"/>
    <w:rsid w:val="00912F9F"/>
    <w:rsid w:val="00913B61"/>
    <w:rsid w:val="0092043E"/>
    <w:rsid w:val="009207A4"/>
    <w:rsid w:val="009209CC"/>
    <w:rsid w:val="00921C43"/>
    <w:rsid w:val="00921F94"/>
    <w:rsid w:val="00923A95"/>
    <w:rsid w:val="009254E2"/>
    <w:rsid w:val="00925601"/>
    <w:rsid w:val="009256C4"/>
    <w:rsid w:val="00925CD6"/>
    <w:rsid w:val="009261AE"/>
    <w:rsid w:val="00926997"/>
    <w:rsid w:val="00926B86"/>
    <w:rsid w:val="00930AEA"/>
    <w:rsid w:val="00934511"/>
    <w:rsid w:val="00935656"/>
    <w:rsid w:val="009428D7"/>
    <w:rsid w:val="009447D8"/>
    <w:rsid w:val="00944BA7"/>
    <w:rsid w:val="009454F9"/>
    <w:rsid w:val="0094778B"/>
    <w:rsid w:val="00950757"/>
    <w:rsid w:val="00950F26"/>
    <w:rsid w:val="00951921"/>
    <w:rsid w:val="00952965"/>
    <w:rsid w:val="00952B6F"/>
    <w:rsid w:val="00953D84"/>
    <w:rsid w:val="00954499"/>
    <w:rsid w:val="00954EED"/>
    <w:rsid w:val="009556C6"/>
    <w:rsid w:val="00955893"/>
    <w:rsid w:val="00957CFA"/>
    <w:rsid w:val="009615C7"/>
    <w:rsid w:val="00961AF3"/>
    <w:rsid w:val="00962DED"/>
    <w:rsid w:val="00966172"/>
    <w:rsid w:val="00966A97"/>
    <w:rsid w:val="00966E0D"/>
    <w:rsid w:val="009673A2"/>
    <w:rsid w:val="00971C82"/>
    <w:rsid w:val="00971F2C"/>
    <w:rsid w:val="0097369D"/>
    <w:rsid w:val="00975E3B"/>
    <w:rsid w:val="00976DFB"/>
    <w:rsid w:val="00977F16"/>
    <w:rsid w:val="00980F46"/>
    <w:rsid w:val="00980FD0"/>
    <w:rsid w:val="00981211"/>
    <w:rsid w:val="0098178F"/>
    <w:rsid w:val="00982B83"/>
    <w:rsid w:val="00983463"/>
    <w:rsid w:val="00983526"/>
    <w:rsid w:val="0098566E"/>
    <w:rsid w:val="00985BCB"/>
    <w:rsid w:val="0098604E"/>
    <w:rsid w:val="00987B0E"/>
    <w:rsid w:val="0099009F"/>
    <w:rsid w:val="009916B2"/>
    <w:rsid w:val="00991A8A"/>
    <w:rsid w:val="0099216A"/>
    <w:rsid w:val="00995C03"/>
    <w:rsid w:val="00996942"/>
    <w:rsid w:val="009969AC"/>
    <w:rsid w:val="009A1D32"/>
    <w:rsid w:val="009A3982"/>
    <w:rsid w:val="009A3A62"/>
    <w:rsid w:val="009A3ED6"/>
    <w:rsid w:val="009A4C7F"/>
    <w:rsid w:val="009B2078"/>
    <w:rsid w:val="009B26B2"/>
    <w:rsid w:val="009B3557"/>
    <w:rsid w:val="009B3884"/>
    <w:rsid w:val="009B41D2"/>
    <w:rsid w:val="009B4212"/>
    <w:rsid w:val="009B57E0"/>
    <w:rsid w:val="009C05C0"/>
    <w:rsid w:val="009C08FE"/>
    <w:rsid w:val="009C366C"/>
    <w:rsid w:val="009C3F7E"/>
    <w:rsid w:val="009C4374"/>
    <w:rsid w:val="009C4A83"/>
    <w:rsid w:val="009C4AAE"/>
    <w:rsid w:val="009C4DE8"/>
    <w:rsid w:val="009C6D89"/>
    <w:rsid w:val="009C7626"/>
    <w:rsid w:val="009C7956"/>
    <w:rsid w:val="009D0F20"/>
    <w:rsid w:val="009D2367"/>
    <w:rsid w:val="009D31CF"/>
    <w:rsid w:val="009D4886"/>
    <w:rsid w:val="009D75B9"/>
    <w:rsid w:val="009D78E5"/>
    <w:rsid w:val="009E2853"/>
    <w:rsid w:val="009E411C"/>
    <w:rsid w:val="009E513E"/>
    <w:rsid w:val="009E59D7"/>
    <w:rsid w:val="009E5B23"/>
    <w:rsid w:val="009F0F8E"/>
    <w:rsid w:val="009F1F57"/>
    <w:rsid w:val="009F235D"/>
    <w:rsid w:val="009F25A2"/>
    <w:rsid w:val="009F3FE1"/>
    <w:rsid w:val="009F53A5"/>
    <w:rsid w:val="009F7D62"/>
    <w:rsid w:val="00A01902"/>
    <w:rsid w:val="00A01C18"/>
    <w:rsid w:val="00A04270"/>
    <w:rsid w:val="00A0506D"/>
    <w:rsid w:val="00A063D0"/>
    <w:rsid w:val="00A101E3"/>
    <w:rsid w:val="00A10943"/>
    <w:rsid w:val="00A112A3"/>
    <w:rsid w:val="00A13D25"/>
    <w:rsid w:val="00A13F97"/>
    <w:rsid w:val="00A141A0"/>
    <w:rsid w:val="00A15F89"/>
    <w:rsid w:val="00A16593"/>
    <w:rsid w:val="00A21BD8"/>
    <w:rsid w:val="00A21C6F"/>
    <w:rsid w:val="00A21CE1"/>
    <w:rsid w:val="00A229D3"/>
    <w:rsid w:val="00A246A9"/>
    <w:rsid w:val="00A26AB3"/>
    <w:rsid w:val="00A27125"/>
    <w:rsid w:val="00A27BEE"/>
    <w:rsid w:val="00A3146C"/>
    <w:rsid w:val="00A32231"/>
    <w:rsid w:val="00A33334"/>
    <w:rsid w:val="00A352A1"/>
    <w:rsid w:val="00A36248"/>
    <w:rsid w:val="00A41504"/>
    <w:rsid w:val="00A419E5"/>
    <w:rsid w:val="00A47A31"/>
    <w:rsid w:val="00A47A6A"/>
    <w:rsid w:val="00A50139"/>
    <w:rsid w:val="00A5644B"/>
    <w:rsid w:val="00A6202F"/>
    <w:rsid w:val="00A620DD"/>
    <w:rsid w:val="00A64BBA"/>
    <w:rsid w:val="00A65C5C"/>
    <w:rsid w:val="00A7031D"/>
    <w:rsid w:val="00A71768"/>
    <w:rsid w:val="00A723EA"/>
    <w:rsid w:val="00A73353"/>
    <w:rsid w:val="00A76AC9"/>
    <w:rsid w:val="00A81138"/>
    <w:rsid w:val="00A83AA9"/>
    <w:rsid w:val="00A83CB6"/>
    <w:rsid w:val="00A83D75"/>
    <w:rsid w:val="00A84AB9"/>
    <w:rsid w:val="00A86DBF"/>
    <w:rsid w:val="00A90182"/>
    <w:rsid w:val="00A903EA"/>
    <w:rsid w:val="00A90A84"/>
    <w:rsid w:val="00A93209"/>
    <w:rsid w:val="00A93473"/>
    <w:rsid w:val="00A948A1"/>
    <w:rsid w:val="00A96A42"/>
    <w:rsid w:val="00AA0055"/>
    <w:rsid w:val="00AA062D"/>
    <w:rsid w:val="00AA0844"/>
    <w:rsid w:val="00AA15C3"/>
    <w:rsid w:val="00AA30E5"/>
    <w:rsid w:val="00AA3CE7"/>
    <w:rsid w:val="00AA420C"/>
    <w:rsid w:val="00AA44BE"/>
    <w:rsid w:val="00AA7E18"/>
    <w:rsid w:val="00AB09A1"/>
    <w:rsid w:val="00AB1D9C"/>
    <w:rsid w:val="00AB3D14"/>
    <w:rsid w:val="00AB4095"/>
    <w:rsid w:val="00AB40AB"/>
    <w:rsid w:val="00AB4940"/>
    <w:rsid w:val="00AB586B"/>
    <w:rsid w:val="00AB5BB2"/>
    <w:rsid w:val="00AB65AE"/>
    <w:rsid w:val="00AC32FA"/>
    <w:rsid w:val="00AC524D"/>
    <w:rsid w:val="00AC54D8"/>
    <w:rsid w:val="00AC78A1"/>
    <w:rsid w:val="00AC7BE3"/>
    <w:rsid w:val="00AD065B"/>
    <w:rsid w:val="00AD109E"/>
    <w:rsid w:val="00AD33B5"/>
    <w:rsid w:val="00AD397F"/>
    <w:rsid w:val="00AD57B5"/>
    <w:rsid w:val="00AD5CF0"/>
    <w:rsid w:val="00AE0086"/>
    <w:rsid w:val="00AE0A46"/>
    <w:rsid w:val="00AE0AD5"/>
    <w:rsid w:val="00AE2549"/>
    <w:rsid w:val="00AE27C3"/>
    <w:rsid w:val="00AE2D7D"/>
    <w:rsid w:val="00AE4688"/>
    <w:rsid w:val="00AE4C6E"/>
    <w:rsid w:val="00AE6C91"/>
    <w:rsid w:val="00AE7B43"/>
    <w:rsid w:val="00AE7F08"/>
    <w:rsid w:val="00AF2353"/>
    <w:rsid w:val="00AF29BA"/>
    <w:rsid w:val="00AF29CE"/>
    <w:rsid w:val="00B0090E"/>
    <w:rsid w:val="00B00B62"/>
    <w:rsid w:val="00B03923"/>
    <w:rsid w:val="00B06D85"/>
    <w:rsid w:val="00B06E84"/>
    <w:rsid w:val="00B10153"/>
    <w:rsid w:val="00B112C7"/>
    <w:rsid w:val="00B1198E"/>
    <w:rsid w:val="00B204A8"/>
    <w:rsid w:val="00B21114"/>
    <w:rsid w:val="00B21652"/>
    <w:rsid w:val="00B2251C"/>
    <w:rsid w:val="00B23A73"/>
    <w:rsid w:val="00B23FF4"/>
    <w:rsid w:val="00B2513A"/>
    <w:rsid w:val="00B25AA6"/>
    <w:rsid w:val="00B30863"/>
    <w:rsid w:val="00B30B1F"/>
    <w:rsid w:val="00B32C0D"/>
    <w:rsid w:val="00B3563B"/>
    <w:rsid w:val="00B361BB"/>
    <w:rsid w:val="00B368D9"/>
    <w:rsid w:val="00B37C57"/>
    <w:rsid w:val="00B37D2D"/>
    <w:rsid w:val="00B4022D"/>
    <w:rsid w:val="00B4091A"/>
    <w:rsid w:val="00B415C5"/>
    <w:rsid w:val="00B44EEC"/>
    <w:rsid w:val="00B5336D"/>
    <w:rsid w:val="00B544D6"/>
    <w:rsid w:val="00B61804"/>
    <w:rsid w:val="00B6306F"/>
    <w:rsid w:val="00B66762"/>
    <w:rsid w:val="00B7051B"/>
    <w:rsid w:val="00B70B29"/>
    <w:rsid w:val="00B71C1F"/>
    <w:rsid w:val="00B7481B"/>
    <w:rsid w:val="00B74B7A"/>
    <w:rsid w:val="00B76A3B"/>
    <w:rsid w:val="00B77F45"/>
    <w:rsid w:val="00B80807"/>
    <w:rsid w:val="00B81938"/>
    <w:rsid w:val="00B839FC"/>
    <w:rsid w:val="00B8406A"/>
    <w:rsid w:val="00B859F1"/>
    <w:rsid w:val="00B85DA7"/>
    <w:rsid w:val="00B862CC"/>
    <w:rsid w:val="00B86630"/>
    <w:rsid w:val="00B86636"/>
    <w:rsid w:val="00B87EE8"/>
    <w:rsid w:val="00B90D94"/>
    <w:rsid w:val="00B924D6"/>
    <w:rsid w:val="00B937C1"/>
    <w:rsid w:val="00B93FC3"/>
    <w:rsid w:val="00B94FD7"/>
    <w:rsid w:val="00B9518F"/>
    <w:rsid w:val="00B95776"/>
    <w:rsid w:val="00B95963"/>
    <w:rsid w:val="00B95CFC"/>
    <w:rsid w:val="00B96881"/>
    <w:rsid w:val="00B968C5"/>
    <w:rsid w:val="00BA10C2"/>
    <w:rsid w:val="00BA44C1"/>
    <w:rsid w:val="00BA6A0F"/>
    <w:rsid w:val="00BA7EF6"/>
    <w:rsid w:val="00BB0623"/>
    <w:rsid w:val="00BB0F61"/>
    <w:rsid w:val="00BB204F"/>
    <w:rsid w:val="00BB7445"/>
    <w:rsid w:val="00BB7F82"/>
    <w:rsid w:val="00BC005C"/>
    <w:rsid w:val="00BC1462"/>
    <w:rsid w:val="00BC2AB2"/>
    <w:rsid w:val="00BC4F68"/>
    <w:rsid w:val="00BC5F85"/>
    <w:rsid w:val="00BC66EB"/>
    <w:rsid w:val="00BC69E9"/>
    <w:rsid w:val="00BC708F"/>
    <w:rsid w:val="00BC751E"/>
    <w:rsid w:val="00BD0295"/>
    <w:rsid w:val="00BD27C8"/>
    <w:rsid w:val="00BD2D7E"/>
    <w:rsid w:val="00BD310C"/>
    <w:rsid w:val="00BD3A23"/>
    <w:rsid w:val="00BD4FD3"/>
    <w:rsid w:val="00BE1FE7"/>
    <w:rsid w:val="00BE32ED"/>
    <w:rsid w:val="00BE3691"/>
    <w:rsid w:val="00BE4978"/>
    <w:rsid w:val="00BE4A3A"/>
    <w:rsid w:val="00BF24DC"/>
    <w:rsid w:val="00BF2C5A"/>
    <w:rsid w:val="00BF3666"/>
    <w:rsid w:val="00BF41DA"/>
    <w:rsid w:val="00BF4509"/>
    <w:rsid w:val="00BF4FB5"/>
    <w:rsid w:val="00BF5A45"/>
    <w:rsid w:val="00BF5C40"/>
    <w:rsid w:val="00BF6E03"/>
    <w:rsid w:val="00C0028E"/>
    <w:rsid w:val="00C00AA3"/>
    <w:rsid w:val="00C01E9C"/>
    <w:rsid w:val="00C024D8"/>
    <w:rsid w:val="00C02C0C"/>
    <w:rsid w:val="00C06268"/>
    <w:rsid w:val="00C072C8"/>
    <w:rsid w:val="00C079FF"/>
    <w:rsid w:val="00C10685"/>
    <w:rsid w:val="00C10926"/>
    <w:rsid w:val="00C10E8E"/>
    <w:rsid w:val="00C114A2"/>
    <w:rsid w:val="00C120AC"/>
    <w:rsid w:val="00C15231"/>
    <w:rsid w:val="00C173EA"/>
    <w:rsid w:val="00C22A7F"/>
    <w:rsid w:val="00C242E8"/>
    <w:rsid w:val="00C267AD"/>
    <w:rsid w:val="00C312FC"/>
    <w:rsid w:val="00C314B5"/>
    <w:rsid w:val="00C329D4"/>
    <w:rsid w:val="00C336AB"/>
    <w:rsid w:val="00C342C2"/>
    <w:rsid w:val="00C34FE9"/>
    <w:rsid w:val="00C35D67"/>
    <w:rsid w:val="00C35FB2"/>
    <w:rsid w:val="00C405A7"/>
    <w:rsid w:val="00C41223"/>
    <w:rsid w:val="00C43672"/>
    <w:rsid w:val="00C44C70"/>
    <w:rsid w:val="00C451DC"/>
    <w:rsid w:val="00C45B44"/>
    <w:rsid w:val="00C46966"/>
    <w:rsid w:val="00C479DB"/>
    <w:rsid w:val="00C5361F"/>
    <w:rsid w:val="00C55A43"/>
    <w:rsid w:val="00C60E74"/>
    <w:rsid w:val="00C61562"/>
    <w:rsid w:val="00C73BD5"/>
    <w:rsid w:val="00C751F5"/>
    <w:rsid w:val="00C7566F"/>
    <w:rsid w:val="00C774E4"/>
    <w:rsid w:val="00C77CA7"/>
    <w:rsid w:val="00C77D41"/>
    <w:rsid w:val="00C8101F"/>
    <w:rsid w:val="00C81E26"/>
    <w:rsid w:val="00C82637"/>
    <w:rsid w:val="00C82765"/>
    <w:rsid w:val="00C8304B"/>
    <w:rsid w:val="00C83466"/>
    <w:rsid w:val="00C861CA"/>
    <w:rsid w:val="00C87704"/>
    <w:rsid w:val="00C909D7"/>
    <w:rsid w:val="00C928F5"/>
    <w:rsid w:val="00C92F34"/>
    <w:rsid w:val="00C9303A"/>
    <w:rsid w:val="00C937F0"/>
    <w:rsid w:val="00C94125"/>
    <w:rsid w:val="00C94905"/>
    <w:rsid w:val="00C95F8E"/>
    <w:rsid w:val="00CA13E6"/>
    <w:rsid w:val="00CA2396"/>
    <w:rsid w:val="00CA2560"/>
    <w:rsid w:val="00CA2C44"/>
    <w:rsid w:val="00CA3668"/>
    <w:rsid w:val="00CB174C"/>
    <w:rsid w:val="00CB2D8D"/>
    <w:rsid w:val="00CB3335"/>
    <w:rsid w:val="00CB34DB"/>
    <w:rsid w:val="00CB40E0"/>
    <w:rsid w:val="00CB5002"/>
    <w:rsid w:val="00CB5BC9"/>
    <w:rsid w:val="00CB6149"/>
    <w:rsid w:val="00CC13D2"/>
    <w:rsid w:val="00CC24DF"/>
    <w:rsid w:val="00CC2A6E"/>
    <w:rsid w:val="00CC41A6"/>
    <w:rsid w:val="00CC4287"/>
    <w:rsid w:val="00CC4451"/>
    <w:rsid w:val="00CC4AE0"/>
    <w:rsid w:val="00CC4D5E"/>
    <w:rsid w:val="00CC7F18"/>
    <w:rsid w:val="00CD012C"/>
    <w:rsid w:val="00CD15F0"/>
    <w:rsid w:val="00CD16EE"/>
    <w:rsid w:val="00CD2893"/>
    <w:rsid w:val="00CD4109"/>
    <w:rsid w:val="00CD4B12"/>
    <w:rsid w:val="00CD5FFC"/>
    <w:rsid w:val="00CE276D"/>
    <w:rsid w:val="00CE53AC"/>
    <w:rsid w:val="00CE606A"/>
    <w:rsid w:val="00CE6D88"/>
    <w:rsid w:val="00CE7CC4"/>
    <w:rsid w:val="00CF070D"/>
    <w:rsid w:val="00CF2FDE"/>
    <w:rsid w:val="00CF46F3"/>
    <w:rsid w:val="00CF5676"/>
    <w:rsid w:val="00CF6DD7"/>
    <w:rsid w:val="00CF7C44"/>
    <w:rsid w:val="00D04437"/>
    <w:rsid w:val="00D04EBF"/>
    <w:rsid w:val="00D076A4"/>
    <w:rsid w:val="00D07AD8"/>
    <w:rsid w:val="00D10F61"/>
    <w:rsid w:val="00D1282F"/>
    <w:rsid w:val="00D13508"/>
    <w:rsid w:val="00D13AC5"/>
    <w:rsid w:val="00D1637D"/>
    <w:rsid w:val="00D16574"/>
    <w:rsid w:val="00D16D15"/>
    <w:rsid w:val="00D16FD0"/>
    <w:rsid w:val="00D17585"/>
    <w:rsid w:val="00D1771C"/>
    <w:rsid w:val="00D204A6"/>
    <w:rsid w:val="00D206BF"/>
    <w:rsid w:val="00D20847"/>
    <w:rsid w:val="00D20A11"/>
    <w:rsid w:val="00D20FC5"/>
    <w:rsid w:val="00D219DF"/>
    <w:rsid w:val="00D21EC3"/>
    <w:rsid w:val="00D2291F"/>
    <w:rsid w:val="00D235CA"/>
    <w:rsid w:val="00D2395F"/>
    <w:rsid w:val="00D24556"/>
    <w:rsid w:val="00D249E4"/>
    <w:rsid w:val="00D24A96"/>
    <w:rsid w:val="00D2621F"/>
    <w:rsid w:val="00D27602"/>
    <w:rsid w:val="00D277D6"/>
    <w:rsid w:val="00D31034"/>
    <w:rsid w:val="00D31995"/>
    <w:rsid w:val="00D34969"/>
    <w:rsid w:val="00D438F7"/>
    <w:rsid w:val="00D45EE1"/>
    <w:rsid w:val="00D4633E"/>
    <w:rsid w:val="00D46506"/>
    <w:rsid w:val="00D47B40"/>
    <w:rsid w:val="00D51413"/>
    <w:rsid w:val="00D51987"/>
    <w:rsid w:val="00D520A3"/>
    <w:rsid w:val="00D531CD"/>
    <w:rsid w:val="00D53556"/>
    <w:rsid w:val="00D55C41"/>
    <w:rsid w:val="00D61F2F"/>
    <w:rsid w:val="00D64D49"/>
    <w:rsid w:val="00D664D8"/>
    <w:rsid w:val="00D66BCC"/>
    <w:rsid w:val="00D67793"/>
    <w:rsid w:val="00D739C7"/>
    <w:rsid w:val="00D748CF"/>
    <w:rsid w:val="00D74CE7"/>
    <w:rsid w:val="00D7640E"/>
    <w:rsid w:val="00D76594"/>
    <w:rsid w:val="00D766FD"/>
    <w:rsid w:val="00D76F14"/>
    <w:rsid w:val="00D81BE8"/>
    <w:rsid w:val="00D823E5"/>
    <w:rsid w:val="00D86069"/>
    <w:rsid w:val="00D867A9"/>
    <w:rsid w:val="00D871F7"/>
    <w:rsid w:val="00D879AD"/>
    <w:rsid w:val="00D90928"/>
    <w:rsid w:val="00D91749"/>
    <w:rsid w:val="00D94926"/>
    <w:rsid w:val="00D94A1E"/>
    <w:rsid w:val="00D950C6"/>
    <w:rsid w:val="00D954A3"/>
    <w:rsid w:val="00D95676"/>
    <w:rsid w:val="00D95DCA"/>
    <w:rsid w:val="00D95EFC"/>
    <w:rsid w:val="00D97B96"/>
    <w:rsid w:val="00DA01B8"/>
    <w:rsid w:val="00DA31C9"/>
    <w:rsid w:val="00DA3242"/>
    <w:rsid w:val="00DA4514"/>
    <w:rsid w:val="00DA4D85"/>
    <w:rsid w:val="00DA5F3F"/>
    <w:rsid w:val="00DA614E"/>
    <w:rsid w:val="00DB2644"/>
    <w:rsid w:val="00DB3BE4"/>
    <w:rsid w:val="00DB4AE5"/>
    <w:rsid w:val="00DB7853"/>
    <w:rsid w:val="00DC0C3C"/>
    <w:rsid w:val="00DC18DD"/>
    <w:rsid w:val="00DC3796"/>
    <w:rsid w:val="00DC3F1D"/>
    <w:rsid w:val="00DC6EC1"/>
    <w:rsid w:val="00DC7E74"/>
    <w:rsid w:val="00DC7F33"/>
    <w:rsid w:val="00DD0660"/>
    <w:rsid w:val="00DD11A2"/>
    <w:rsid w:val="00DD25A5"/>
    <w:rsid w:val="00DD363B"/>
    <w:rsid w:val="00DD568D"/>
    <w:rsid w:val="00DE0439"/>
    <w:rsid w:val="00DE112B"/>
    <w:rsid w:val="00DE2CAE"/>
    <w:rsid w:val="00DE31FE"/>
    <w:rsid w:val="00DE4BEE"/>
    <w:rsid w:val="00DE4F7C"/>
    <w:rsid w:val="00DE7E91"/>
    <w:rsid w:val="00DF00F4"/>
    <w:rsid w:val="00DF2AB8"/>
    <w:rsid w:val="00DF3717"/>
    <w:rsid w:val="00DF4807"/>
    <w:rsid w:val="00DF4957"/>
    <w:rsid w:val="00DF5638"/>
    <w:rsid w:val="00DF75D4"/>
    <w:rsid w:val="00E0038E"/>
    <w:rsid w:val="00E039FE"/>
    <w:rsid w:val="00E05F96"/>
    <w:rsid w:val="00E062AD"/>
    <w:rsid w:val="00E1062A"/>
    <w:rsid w:val="00E12670"/>
    <w:rsid w:val="00E12CDB"/>
    <w:rsid w:val="00E13456"/>
    <w:rsid w:val="00E13C85"/>
    <w:rsid w:val="00E140DB"/>
    <w:rsid w:val="00E15472"/>
    <w:rsid w:val="00E15F35"/>
    <w:rsid w:val="00E16F85"/>
    <w:rsid w:val="00E200E1"/>
    <w:rsid w:val="00E21218"/>
    <w:rsid w:val="00E2412E"/>
    <w:rsid w:val="00E24640"/>
    <w:rsid w:val="00E24732"/>
    <w:rsid w:val="00E2473B"/>
    <w:rsid w:val="00E253C0"/>
    <w:rsid w:val="00E25A21"/>
    <w:rsid w:val="00E26B2F"/>
    <w:rsid w:val="00E26E6C"/>
    <w:rsid w:val="00E302B0"/>
    <w:rsid w:val="00E309FF"/>
    <w:rsid w:val="00E31932"/>
    <w:rsid w:val="00E31C1B"/>
    <w:rsid w:val="00E31F9D"/>
    <w:rsid w:val="00E3280F"/>
    <w:rsid w:val="00E33ADC"/>
    <w:rsid w:val="00E34149"/>
    <w:rsid w:val="00E34EC7"/>
    <w:rsid w:val="00E35B0B"/>
    <w:rsid w:val="00E36939"/>
    <w:rsid w:val="00E401CD"/>
    <w:rsid w:val="00E40748"/>
    <w:rsid w:val="00E43324"/>
    <w:rsid w:val="00E44C54"/>
    <w:rsid w:val="00E4548E"/>
    <w:rsid w:val="00E46F14"/>
    <w:rsid w:val="00E472C5"/>
    <w:rsid w:val="00E51C8F"/>
    <w:rsid w:val="00E60BC8"/>
    <w:rsid w:val="00E64995"/>
    <w:rsid w:val="00E64E60"/>
    <w:rsid w:val="00E65DF8"/>
    <w:rsid w:val="00E678B6"/>
    <w:rsid w:val="00E702BC"/>
    <w:rsid w:val="00E7095D"/>
    <w:rsid w:val="00E75929"/>
    <w:rsid w:val="00E7651B"/>
    <w:rsid w:val="00E77DD3"/>
    <w:rsid w:val="00E80CAD"/>
    <w:rsid w:val="00E81468"/>
    <w:rsid w:val="00E83907"/>
    <w:rsid w:val="00E8396F"/>
    <w:rsid w:val="00E8671B"/>
    <w:rsid w:val="00E86C77"/>
    <w:rsid w:val="00E86D77"/>
    <w:rsid w:val="00E870E0"/>
    <w:rsid w:val="00E8764F"/>
    <w:rsid w:val="00E90D07"/>
    <w:rsid w:val="00E938C2"/>
    <w:rsid w:val="00E9435F"/>
    <w:rsid w:val="00E954BF"/>
    <w:rsid w:val="00E957BA"/>
    <w:rsid w:val="00E96121"/>
    <w:rsid w:val="00E96960"/>
    <w:rsid w:val="00EA0B55"/>
    <w:rsid w:val="00EA0C8B"/>
    <w:rsid w:val="00EA12B6"/>
    <w:rsid w:val="00EA29A3"/>
    <w:rsid w:val="00EA2B62"/>
    <w:rsid w:val="00EA2B8A"/>
    <w:rsid w:val="00EA42FC"/>
    <w:rsid w:val="00EA48DB"/>
    <w:rsid w:val="00EA4A7C"/>
    <w:rsid w:val="00EA566E"/>
    <w:rsid w:val="00EA5911"/>
    <w:rsid w:val="00EA62EC"/>
    <w:rsid w:val="00EA74D6"/>
    <w:rsid w:val="00EA76F9"/>
    <w:rsid w:val="00EB0C7E"/>
    <w:rsid w:val="00EB106E"/>
    <w:rsid w:val="00EB1B58"/>
    <w:rsid w:val="00EB27B7"/>
    <w:rsid w:val="00EB2A4D"/>
    <w:rsid w:val="00EB2BFD"/>
    <w:rsid w:val="00EB3012"/>
    <w:rsid w:val="00EB46DD"/>
    <w:rsid w:val="00EB4A2A"/>
    <w:rsid w:val="00EB5A16"/>
    <w:rsid w:val="00EB5DC2"/>
    <w:rsid w:val="00EC0F17"/>
    <w:rsid w:val="00EC1BFC"/>
    <w:rsid w:val="00EC38EC"/>
    <w:rsid w:val="00EC3A70"/>
    <w:rsid w:val="00EC41BB"/>
    <w:rsid w:val="00EC4E84"/>
    <w:rsid w:val="00EC6E75"/>
    <w:rsid w:val="00ED1B91"/>
    <w:rsid w:val="00ED20F2"/>
    <w:rsid w:val="00ED2186"/>
    <w:rsid w:val="00ED2A25"/>
    <w:rsid w:val="00ED3B44"/>
    <w:rsid w:val="00ED4113"/>
    <w:rsid w:val="00ED4121"/>
    <w:rsid w:val="00ED7203"/>
    <w:rsid w:val="00ED77EF"/>
    <w:rsid w:val="00ED7805"/>
    <w:rsid w:val="00EE0F73"/>
    <w:rsid w:val="00EE1299"/>
    <w:rsid w:val="00EE1700"/>
    <w:rsid w:val="00EE227F"/>
    <w:rsid w:val="00EE2759"/>
    <w:rsid w:val="00EE2F7F"/>
    <w:rsid w:val="00EE6F20"/>
    <w:rsid w:val="00EE707B"/>
    <w:rsid w:val="00EF303D"/>
    <w:rsid w:val="00EF3E4E"/>
    <w:rsid w:val="00EF475E"/>
    <w:rsid w:val="00F06A78"/>
    <w:rsid w:val="00F07ADC"/>
    <w:rsid w:val="00F11433"/>
    <w:rsid w:val="00F1286B"/>
    <w:rsid w:val="00F13963"/>
    <w:rsid w:val="00F13999"/>
    <w:rsid w:val="00F13BAB"/>
    <w:rsid w:val="00F13CBF"/>
    <w:rsid w:val="00F1403C"/>
    <w:rsid w:val="00F15A80"/>
    <w:rsid w:val="00F22C9F"/>
    <w:rsid w:val="00F25338"/>
    <w:rsid w:val="00F257EA"/>
    <w:rsid w:val="00F27F44"/>
    <w:rsid w:val="00F3004D"/>
    <w:rsid w:val="00F30148"/>
    <w:rsid w:val="00F32776"/>
    <w:rsid w:val="00F32EB2"/>
    <w:rsid w:val="00F33824"/>
    <w:rsid w:val="00F34C94"/>
    <w:rsid w:val="00F35823"/>
    <w:rsid w:val="00F4088E"/>
    <w:rsid w:val="00F415E7"/>
    <w:rsid w:val="00F440CF"/>
    <w:rsid w:val="00F44562"/>
    <w:rsid w:val="00F4628E"/>
    <w:rsid w:val="00F47E8C"/>
    <w:rsid w:val="00F50E48"/>
    <w:rsid w:val="00F524FE"/>
    <w:rsid w:val="00F5262B"/>
    <w:rsid w:val="00F52826"/>
    <w:rsid w:val="00F528D3"/>
    <w:rsid w:val="00F52F1C"/>
    <w:rsid w:val="00F53DF1"/>
    <w:rsid w:val="00F54F9A"/>
    <w:rsid w:val="00F559D4"/>
    <w:rsid w:val="00F57D27"/>
    <w:rsid w:val="00F604C2"/>
    <w:rsid w:val="00F60907"/>
    <w:rsid w:val="00F63BAD"/>
    <w:rsid w:val="00F63D06"/>
    <w:rsid w:val="00F647BA"/>
    <w:rsid w:val="00F64C0B"/>
    <w:rsid w:val="00F65136"/>
    <w:rsid w:val="00F66D91"/>
    <w:rsid w:val="00F67A52"/>
    <w:rsid w:val="00F67FD3"/>
    <w:rsid w:val="00F708B2"/>
    <w:rsid w:val="00F74901"/>
    <w:rsid w:val="00F74C14"/>
    <w:rsid w:val="00F74CBB"/>
    <w:rsid w:val="00F75AB4"/>
    <w:rsid w:val="00F75C2F"/>
    <w:rsid w:val="00F84435"/>
    <w:rsid w:val="00F848C5"/>
    <w:rsid w:val="00F84B55"/>
    <w:rsid w:val="00F85DBF"/>
    <w:rsid w:val="00F85F32"/>
    <w:rsid w:val="00F87F1A"/>
    <w:rsid w:val="00F90DB7"/>
    <w:rsid w:val="00F90E9F"/>
    <w:rsid w:val="00F913BD"/>
    <w:rsid w:val="00F927EF"/>
    <w:rsid w:val="00F94023"/>
    <w:rsid w:val="00F941EE"/>
    <w:rsid w:val="00F94F04"/>
    <w:rsid w:val="00F9534F"/>
    <w:rsid w:val="00F95796"/>
    <w:rsid w:val="00F95EAF"/>
    <w:rsid w:val="00F95FF6"/>
    <w:rsid w:val="00F97489"/>
    <w:rsid w:val="00FA02C2"/>
    <w:rsid w:val="00FA0E11"/>
    <w:rsid w:val="00FA20C5"/>
    <w:rsid w:val="00FA6503"/>
    <w:rsid w:val="00FA7884"/>
    <w:rsid w:val="00FB27EB"/>
    <w:rsid w:val="00FB5B3F"/>
    <w:rsid w:val="00FB7AD4"/>
    <w:rsid w:val="00FB7B1C"/>
    <w:rsid w:val="00FB7F4F"/>
    <w:rsid w:val="00FC0DF4"/>
    <w:rsid w:val="00FC1F16"/>
    <w:rsid w:val="00FC6337"/>
    <w:rsid w:val="00FD0442"/>
    <w:rsid w:val="00FD08AE"/>
    <w:rsid w:val="00FD2D65"/>
    <w:rsid w:val="00FD39B9"/>
    <w:rsid w:val="00FD520D"/>
    <w:rsid w:val="00FD5FFF"/>
    <w:rsid w:val="00FD74C1"/>
    <w:rsid w:val="00FE13D9"/>
    <w:rsid w:val="00FE1AF1"/>
    <w:rsid w:val="00FE2BF6"/>
    <w:rsid w:val="00FE58A0"/>
    <w:rsid w:val="00FE6177"/>
    <w:rsid w:val="00FE67A8"/>
    <w:rsid w:val="00FE792D"/>
    <w:rsid w:val="00FF14C4"/>
    <w:rsid w:val="00FF76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F6D8E5"/>
  <w15:docId w15:val="{C78E6709-2C0D-42ED-9D31-4E91D295D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557E"/>
    <w:pPr>
      <w:widowControl w:val="0"/>
      <w:jc w:val="both"/>
    </w:pPr>
    <w:rPr>
      <w:kern w:val="2"/>
      <w:sz w:val="21"/>
      <w:szCs w:val="24"/>
    </w:rPr>
  </w:style>
  <w:style w:type="paragraph" w:styleId="1">
    <w:name w:val="heading 1"/>
    <w:basedOn w:val="a"/>
    <w:next w:val="a"/>
    <w:link w:val="1Char"/>
    <w:qFormat/>
    <w:rsid w:val="00197C29"/>
    <w:pPr>
      <w:keepNext/>
      <w:keepLines/>
      <w:spacing w:before="340" w:after="330" w:line="578" w:lineRule="auto"/>
      <w:outlineLvl w:val="0"/>
    </w:pPr>
    <w:rPr>
      <w:b/>
      <w:bCs/>
      <w:kern w:val="44"/>
      <w:sz w:val="44"/>
      <w:szCs w:val="44"/>
    </w:rPr>
  </w:style>
  <w:style w:type="paragraph" w:styleId="2">
    <w:name w:val="heading 2"/>
    <w:basedOn w:val="a"/>
    <w:next w:val="a0"/>
    <w:qFormat/>
    <w:rsid w:val="0085557E"/>
    <w:pPr>
      <w:keepNext/>
      <w:keepLines/>
      <w:spacing w:before="260" w:after="260" w:line="416" w:lineRule="auto"/>
      <w:outlineLvl w:val="1"/>
    </w:pPr>
    <w:rPr>
      <w:rFonts w:ascii="Arial" w:eastAsia="黑体" w:hAnsi="Arial"/>
      <w:b/>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Char"/>
    <w:uiPriority w:val="99"/>
    <w:rsid w:val="0085557E"/>
    <w:pPr>
      <w:tabs>
        <w:tab w:val="center" w:pos="4153"/>
        <w:tab w:val="right" w:pos="8306"/>
      </w:tabs>
      <w:snapToGrid w:val="0"/>
      <w:jc w:val="left"/>
    </w:pPr>
    <w:rPr>
      <w:sz w:val="18"/>
      <w:szCs w:val="18"/>
    </w:rPr>
  </w:style>
  <w:style w:type="character" w:styleId="a5">
    <w:name w:val="page number"/>
    <w:basedOn w:val="a1"/>
    <w:rsid w:val="0085557E"/>
  </w:style>
  <w:style w:type="paragraph" w:styleId="a6">
    <w:name w:val="Normal (Web)"/>
    <w:basedOn w:val="a"/>
    <w:uiPriority w:val="99"/>
    <w:rsid w:val="0085557E"/>
    <w:pPr>
      <w:widowControl/>
      <w:spacing w:before="100" w:beforeAutospacing="1" w:after="100" w:afterAutospacing="1"/>
      <w:jc w:val="left"/>
    </w:pPr>
    <w:rPr>
      <w:rFonts w:ascii="Arial Unicode MS" w:eastAsia="Arial Unicode MS" w:hAnsi="Arial Unicode MS" w:cs="Arial Unicode MS"/>
      <w:kern w:val="0"/>
      <w:sz w:val="24"/>
    </w:rPr>
  </w:style>
  <w:style w:type="character" w:styleId="a7">
    <w:name w:val="Strong"/>
    <w:uiPriority w:val="22"/>
    <w:qFormat/>
    <w:rsid w:val="0085557E"/>
    <w:rPr>
      <w:b/>
      <w:bCs/>
    </w:rPr>
  </w:style>
  <w:style w:type="character" w:styleId="a8">
    <w:name w:val="Hyperlink"/>
    <w:uiPriority w:val="99"/>
    <w:rsid w:val="0085557E"/>
    <w:rPr>
      <w:color w:val="0000FF"/>
      <w:u w:val="single"/>
    </w:rPr>
  </w:style>
  <w:style w:type="paragraph" w:customStyle="1" w:styleId="wz1">
    <w:name w:val="wz1"/>
    <w:basedOn w:val="a"/>
    <w:rsid w:val="0085557E"/>
    <w:pPr>
      <w:widowControl/>
      <w:spacing w:before="100" w:beforeAutospacing="1" w:after="100" w:afterAutospacing="1" w:line="245" w:lineRule="atLeast"/>
      <w:jc w:val="left"/>
    </w:pPr>
    <w:rPr>
      <w:rFonts w:ascii="Arial Unicode MS" w:eastAsia="Arial Unicode MS" w:hAnsi="Arial Unicode MS" w:cs="Arial Unicode MS"/>
      <w:color w:val="CC0000"/>
      <w:kern w:val="0"/>
      <w:sz w:val="22"/>
      <w:szCs w:val="22"/>
    </w:rPr>
  </w:style>
  <w:style w:type="paragraph" w:styleId="a9">
    <w:name w:val="Body Text"/>
    <w:basedOn w:val="a"/>
    <w:rsid w:val="0085557E"/>
    <w:pPr>
      <w:spacing w:line="360" w:lineRule="auto"/>
    </w:pPr>
    <w:rPr>
      <w:rFonts w:ascii="仿宋_GB2312" w:eastAsia="仿宋_GB2312"/>
      <w:color w:val="000000"/>
      <w:kern w:val="0"/>
      <w:sz w:val="24"/>
      <w:szCs w:val="28"/>
    </w:rPr>
  </w:style>
  <w:style w:type="character" w:customStyle="1" w:styleId="read">
    <w:name w:val="read"/>
    <w:basedOn w:val="a1"/>
    <w:rsid w:val="0085557E"/>
  </w:style>
  <w:style w:type="paragraph" w:styleId="a0">
    <w:name w:val="Normal Indent"/>
    <w:aliases w:val="特点,表正文,正文非缩进,段1"/>
    <w:basedOn w:val="a"/>
    <w:uiPriority w:val="99"/>
    <w:rsid w:val="0085557E"/>
    <w:pPr>
      <w:ind w:firstLineChars="200" w:firstLine="420"/>
    </w:pPr>
  </w:style>
  <w:style w:type="paragraph" w:styleId="aa">
    <w:name w:val="Body Text Indent"/>
    <w:basedOn w:val="a"/>
    <w:rsid w:val="0085557E"/>
    <w:pPr>
      <w:adjustRightInd w:val="0"/>
      <w:snapToGrid w:val="0"/>
      <w:spacing w:line="560" w:lineRule="exact"/>
      <w:ind w:firstLineChars="200" w:firstLine="480"/>
    </w:pPr>
    <w:rPr>
      <w:rFonts w:eastAsia="方正仿宋简体"/>
      <w:sz w:val="24"/>
      <w:szCs w:val="30"/>
    </w:rPr>
  </w:style>
  <w:style w:type="paragraph" w:styleId="20">
    <w:name w:val="Body Text Indent 2"/>
    <w:basedOn w:val="a"/>
    <w:rsid w:val="0085557E"/>
    <w:pPr>
      <w:spacing w:line="360" w:lineRule="auto"/>
      <w:ind w:firstLine="525"/>
    </w:pPr>
    <w:rPr>
      <w:rFonts w:ascii="宋体" w:hAnsi="宋体"/>
      <w:sz w:val="28"/>
      <w:szCs w:val="20"/>
    </w:rPr>
  </w:style>
  <w:style w:type="paragraph" w:styleId="3">
    <w:name w:val="Body Text Indent 3"/>
    <w:basedOn w:val="a"/>
    <w:rsid w:val="0085557E"/>
    <w:pPr>
      <w:adjustRightInd w:val="0"/>
      <w:snapToGrid w:val="0"/>
      <w:ind w:firstLineChars="200" w:firstLine="480"/>
    </w:pPr>
    <w:rPr>
      <w:rFonts w:ascii="仿宋_GB2312" w:eastAsia="仿宋_GB2312" w:hAnsi="宋体" w:cs="Arial"/>
      <w:color w:val="000000"/>
      <w:sz w:val="24"/>
    </w:rPr>
  </w:style>
  <w:style w:type="paragraph" w:styleId="10">
    <w:name w:val="toc 1"/>
    <w:basedOn w:val="a"/>
    <w:next w:val="a"/>
    <w:autoRedefine/>
    <w:uiPriority w:val="39"/>
    <w:rsid w:val="0085557E"/>
  </w:style>
  <w:style w:type="paragraph" w:styleId="21">
    <w:name w:val="toc 2"/>
    <w:basedOn w:val="a"/>
    <w:next w:val="a"/>
    <w:autoRedefine/>
    <w:uiPriority w:val="39"/>
    <w:rsid w:val="0085557E"/>
    <w:pPr>
      <w:ind w:leftChars="200" w:left="420"/>
    </w:pPr>
  </w:style>
  <w:style w:type="paragraph" w:styleId="30">
    <w:name w:val="toc 3"/>
    <w:basedOn w:val="a"/>
    <w:next w:val="a"/>
    <w:autoRedefine/>
    <w:semiHidden/>
    <w:rsid w:val="0085557E"/>
    <w:pPr>
      <w:ind w:leftChars="400" w:left="840"/>
    </w:pPr>
  </w:style>
  <w:style w:type="paragraph" w:styleId="4">
    <w:name w:val="toc 4"/>
    <w:basedOn w:val="a"/>
    <w:next w:val="a"/>
    <w:autoRedefine/>
    <w:semiHidden/>
    <w:rsid w:val="0085557E"/>
    <w:pPr>
      <w:ind w:leftChars="600" w:left="1260"/>
    </w:pPr>
  </w:style>
  <w:style w:type="paragraph" w:styleId="5">
    <w:name w:val="toc 5"/>
    <w:basedOn w:val="a"/>
    <w:next w:val="a"/>
    <w:autoRedefine/>
    <w:semiHidden/>
    <w:rsid w:val="0085557E"/>
    <w:pPr>
      <w:ind w:leftChars="800" w:left="1680"/>
    </w:pPr>
  </w:style>
  <w:style w:type="paragraph" w:styleId="6">
    <w:name w:val="toc 6"/>
    <w:basedOn w:val="a"/>
    <w:next w:val="a"/>
    <w:autoRedefine/>
    <w:semiHidden/>
    <w:rsid w:val="0085557E"/>
    <w:pPr>
      <w:ind w:leftChars="1000" w:left="2100"/>
    </w:pPr>
  </w:style>
  <w:style w:type="paragraph" w:styleId="7">
    <w:name w:val="toc 7"/>
    <w:basedOn w:val="a"/>
    <w:next w:val="a"/>
    <w:autoRedefine/>
    <w:semiHidden/>
    <w:rsid w:val="0085557E"/>
    <w:pPr>
      <w:ind w:leftChars="1200" w:left="2520"/>
    </w:pPr>
  </w:style>
  <w:style w:type="paragraph" w:styleId="8">
    <w:name w:val="toc 8"/>
    <w:basedOn w:val="a"/>
    <w:next w:val="a"/>
    <w:autoRedefine/>
    <w:semiHidden/>
    <w:rsid w:val="0085557E"/>
    <w:pPr>
      <w:ind w:leftChars="1400" w:left="2940"/>
    </w:pPr>
  </w:style>
  <w:style w:type="paragraph" w:styleId="9">
    <w:name w:val="toc 9"/>
    <w:basedOn w:val="a"/>
    <w:next w:val="a"/>
    <w:autoRedefine/>
    <w:semiHidden/>
    <w:rsid w:val="0085557E"/>
    <w:pPr>
      <w:ind w:leftChars="1600" w:left="3360"/>
    </w:pPr>
  </w:style>
  <w:style w:type="character" w:customStyle="1" w:styleId="11">
    <w:name w:val="已访问的超链接1"/>
    <w:rsid w:val="0085557E"/>
    <w:rPr>
      <w:color w:val="800080"/>
      <w:u w:val="single"/>
    </w:rPr>
  </w:style>
  <w:style w:type="paragraph" w:styleId="ab">
    <w:name w:val="Balloon Text"/>
    <w:basedOn w:val="a"/>
    <w:semiHidden/>
    <w:rsid w:val="0085557E"/>
    <w:rPr>
      <w:sz w:val="18"/>
      <w:szCs w:val="18"/>
    </w:rPr>
  </w:style>
  <w:style w:type="paragraph" w:styleId="ac">
    <w:name w:val="header"/>
    <w:basedOn w:val="a"/>
    <w:link w:val="Char0"/>
    <w:uiPriority w:val="99"/>
    <w:rsid w:val="0085557E"/>
    <w:pPr>
      <w:pBdr>
        <w:bottom w:val="single" w:sz="6" w:space="1" w:color="auto"/>
      </w:pBdr>
      <w:tabs>
        <w:tab w:val="center" w:pos="4153"/>
        <w:tab w:val="right" w:pos="8306"/>
      </w:tabs>
      <w:snapToGrid w:val="0"/>
      <w:jc w:val="center"/>
    </w:pPr>
    <w:rPr>
      <w:sz w:val="18"/>
      <w:szCs w:val="18"/>
    </w:rPr>
  </w:style>
  <w:style w:type="paragraph" w:customStyle="1" w:styleId="Char1">
    <w:name w:val="Char"/>
    <w:basedOn w:val="a"/>
    <w:rsid w:val="0085557E"/>
  </w:style>
  <w:style w:type="paragraph" w:customStyle="1" w:styleId="Char10">
    <w:name w:val="Char1"/>
    <w:basedOn w:val="a"/>
    <w:autoRedefine/>
    <w:rsid w:val="0085557E"/>
    <w:pPr>
      <w:tabs>
        <w:tab w:val="num" w:pos="832"/>
      </w:tabs>
      <w:ind w:left="832" w:hanging="420"/>
      <w:jc w:val="center"/>
    </w:pPr>
    <w:rPr>
      <w:rFonts w:ascii="楷体_GB2312" w:eastAsia="楷体_GB2312"/>
      <w:b/>
      <w:color w:val="000080"/>
      <w:sz w:val="30"/>
      <w:szCs w:val="30"/>
    </w:rPr>
  </w:style>
  <w:style w:type="paragraph" w:customStyle="1" w:styleId="Char2">
    <w:name w:val="Char2"/>
    <w:basedOn w:val="a"/>
    <w:rsid w:val="00ED3B44"/>
  </w:style>
  <w:style w:type="paragraph" w:styleId="ad">
    <w:name w:val="Document Map"/>
    <w:basedOn w:val="a"/>
    <w:semiHidden/>
    <w:rsid w:val="00412D2C"/>
    <w:pPr>
      <w:shd w:val="clear" w:color="auto" w:fill="000080"/>
    </w:pPr>
  </w:style>
  <w:style w:type="character" w:styleId="ae">
    <w:name w:val="annotation reference"/>
    <w:uiPriority w:val="99"/>
    <w:semiHidden/>
    <w:rsid w:val="005B6A9D"/>
    <w:rPr>
      <w:sz w:val="21"/>
      <w:szCs w:val="21"/>
    </w:rPr>
  </w:style>
  <w:style w:type="paragraph" w:styleId="af">
    <w:name w:val="annotation text"/>
    <w:basedOn w:val="a"/>
    <w:link w:val="Char3"/>
    <w:semiHidden/>
    <w:rsid w:val="005B6A9D"/>
    <w:pPr>
      <w:jc w:val="left"/>
    </w:pPr>
  </w:style>
  <w:style w:type="paragraph" w:styleId="af0">
    <w:name w:val="annotation subject"/>
    <w:basedOn w:val="af"/>
    <w:next w:val="af"/>
    <w:semiHidden/>
    <w:rsid w:val="005B6A9D"/>
    <w:rPr>
      <w:b/>
      <w:bCs/>
    </w:rPr>
  </w:style>
  <w:style w:type="paragraph" w:customStyle="1" w:styleId="CharCharCharCharCharCharChar">
    <w:name w:val="Char Char Char Char Char Char Char"/>
    <w:basedOn w:val="a"/>
    <w:rsid w:val="000C5514"/>
  </w:style>
  <w:style w:type="paragraph" w:customStyle="1" w:styleId="Default">
    <w:name w:val="Default"/>
    <w:rsid w:val="00652DBF"/>
    <w:pPr>
      <w:widowControl w:val="0"/>
      <w:autoSpaceDE w:val="0"/>
      <w:autoSpaceDN w:val="0"/>
      <w:adjustRightInd w:val="0"/>
    </w:pPr>
    <w:rPr>
      <w:rFonts w:ascii="宋体"/>
      <w:color w:val="000000"/>
      <w:sz w:val="24"/>
      <w:szCs w:val="24"/>
    </w:rPr>
  </w:style>
  <w:style w:type="character" w:customStyle="1" w:styleId="Char3">
    <w:name w:val="批注文字 Char"/>
    <w:link w:val="af"/>
    <w:rsid w:val="00652DBF"/>
    <w:rPr>
      <w:rFonts w:eastAsia="宋体"/>
      <w:kern w:val="2"/>
      <w:sz w:val="21"/>
      <w:szCs w:val="24"/>
      <w:lang w:val="en-US" w:eastAsia="zh-CN" w:bidi="ar-SA"/>
    </w:rPr>
  </w:style>
  <w:style w:type="paragraph" w:styleId="af1">
    <w:name w:val="Revision"/>
    <w:hidden/>
    <w:uiPriority w:val="99"/>
    <w:semiHidden/>
    <w:rsid w:val="001051B2"/>
    <w:rPr>
      <w:kern w:val="2"/>
      <w:sz w:val="21"/>
      <w:szCs w:val="24"/>
    </w:rPr>
  </w:style>
  <w:style w:type="paragraph" w:styleId="af2">
    <w:name w:val="Title"/>
    <w:basedOn w:val="a"/>
    <w:link w:val="Char4"/>
    <w:qFormat/>
    <w:rsid w:val="00E31932"/>
    <w:pPr>
      <w:spacing w:before="240" w:after="60"/>
      <w:jc w:val="center"/>
      <w:outlineLvl w:val="0"/>
    </w:pPr>
    <w:rPr>
      <w:rFonts w:ascii="Arial" w:hAnsi="Arial"/>
      <w:b/>
      <w:bCs/>
      <w:sz w:val="32"/>
      <w:szCs w:val="32"/>
    </w:rPr>
  </w:style>
  <w:style w:type="character" w:customStyle="1" w:styleId="Char4">
    <w:name w:val="标题 Char"/>
    <w:link w:val="af2"/>
    <w:rsid w:val="00E31932"/>
    <w:rPr>
      <w:rFonts w:ascii="Arial" w:hAnsi="Arial" w:cs="Arial"/>
      <w:b/>
      <w:bCs/>
      <w:kern w:val="2"/>
      <w:sz w:val="32"/>
      <w:szCs w:val="32"/>
    </w:rPr>
  </w:style>
  <w:style w:type="character" w:customStyle="1" w:styleId="Char">
    <w:name w:val="页脚 Char"/>
    <w:link w:val="a4"/>
    <w:uiPriority w:val="99"/>
    <w:rsid w:val="00AB1D9C"/>
    <w:rPr>
      <w:kern w:val="2"/>
      <w:sz w:val="18"/>
      <w:szCs w:val="18"/>
    </w:rPr>
  </w:style>
  <w:style w:type="character" w:customStyle="1" w:styleId="Char0">
    <w:name w:val="页眉 Char"/>
    <w:link w:val="ac"/>
    <w:uiPriority w:val="99"/>
    <w:rsid w:val="00A93473"/>
    <w:rPr>
      <w:kern w:val="2"/>
      <w:sz w:val="18"/>
      <w:szCs w:val="18"/>
    </w:rPr>
  </w:style>
  <w:style w:type="character" w:customStyle="1" w:styleId="1Char">
    <w:name w:val="标题 1 Char"/>
    <w:link w:val="1"/>
    <w:rsid w:val="00197C29"/>
    <w:rPr>
      <w:b/>
      <w:bCs/>
      <w:kern w:val="44"/>
      <w:sz w:val="44"/>
      <w:szCs w:val="44"/>
    </w:rPr>
  </w:style>
  <w:style w:type="paragraph" w:customStyle="1" w:styleId="Char30">
    <w:name w:val="Char3"/>
    <w:basedOn w:val="a"/>
    <w:rsid w:val="00197C29"/>
  </w:style>
  <w:style w:type="paragraph" w:customStyle="1" w:styleId="Char11">
    <w:name w:val="Char11"/>
    <w:basedOn w:val="a"/>
    <w:autoRedefine/>
    <w:rsid w:val="00197C29"/>
    <w:pPr>
      <w:tabs>
        <w:tab w:val="num" w:pos="832"/>
      </w:tabs>
      <w:ind w:left="832" w:hanging="420"/>
      <w:jc w:val="center"/>
    </w:pPr>
    <w:rPr>
      <w:rFonts w:ascii="楷体_GB2312" w:eastAsia="楷体_GB2312"/>
      <w:b/>
      <w:color w:val="000080"/>
      <w:sz w:val="30"/>
      <w:szCs w:val="30"/>
    </w:rPr>
  </w:style>
  <w:style w:type="paragraph" w:customStyle="1" w:styleId="CharCharCharCharCharCharChar1">
    <w:name w:val="Char Char Char Char Char Char Char1"/>
    <w:basedOn w:val="a"/>
    <w:rsid w:val="00197C29"/>
  </w:style>
  <w:style w:type="paragraph" w:customStyle="1" w:styleId="Style6">
    <w:name w:val="_Style 6"/>
    <w:basedOn w:val="a"/>
    <w:next w:val="a"/>
    <w:rsid w:val="00D51413"/>
    <w:pPr>
      <w:adjustRightInd w:val="0"/>
      <w:snapToGrid w:val="0"/>
      <w:ind w:firstLineChars="200" w:firstLine="480"/>
    </w:pPr>
    <w:rPr>
      <w:rFonts w:ascii="仿宋_GB2312" w:eastAsia="仿宋_GB2312" w:hAnsi="宋体"/>
      <w:color w:val="000000"/>
      <w:sz w:val="24"/>
      <w:szCs w:val="20"/>
    </w:rPr>
  </w:style>
  <w:style w:type="paragraph" w:styleId="af3">
    <w:name w:val="List Paragraph"/>
    <w:basedOn w:val="a"/>
    <w:uiPriority w:val="34"/>
    <w:qFormat/>
    <w:rsid w:val="00B1015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005935">
      <w:bodyDiv w:val="1"/>
      <w:marLeft w:val="0"/>
      <w:marRight w:val="0"/>
      <w:marTop w:val="0"/>
      <w:marBottom w:val="0"/>
      <w:divBdr>
        <w:top w:val="none" w:sz="0" w:space="0" w:color="auto"/>
        <w:left w:val="none" w:sz="0" w:space="0" w:color="auto"/>
        <w:bottom w:val="none" w:sz="0" w:space="0" w:color="auto"/>
        <w:right w:val="none" w:sz="0" w:space="0" w:color="auto"/>
      </w:divBdr>
    </w:div>
    <w:div w:id="537163720">
      <w:bodyDiv w:val="1"/>
      <w:marLeft w:val="0"/>
      <w:marRight w:val="0"/>
      <w:marTop w:val="0"/>
      <w:marBottom w:val="0"/>
      <w:divBdr>
        <w:top w:val="none" w:sz="0" w:space="0" w:color="auto"/>
        <w:left w:val="none" w:sz="0" w:space="0" w:color="auto"/>
        <w:bottom w:val="none" w:sz="0" w:space="0" w:color="auto"/>
        <w:right w:val="none" w:sz="0" w:space="0" w:color="auto"/>
      </w:divBdr>
    </w:div>
    <w:div w:id="594704131">
      <w:bodyDiv w:val="1"/>
      <w:marLeft w:val="0"/>
      <w:marRight w:val="0"/>
      <w:marTop w:val="0"/>
      <w:marBottom w:val="0"/>
      <w:divBdr>
        <w:top w:val="none" w:sz="0" w:space="0" w:color="auto"/>
        <w:left w:val="none" w:sz="0" w:space="0" w:color="auto"/>
        <w:bottom w:val="none" w:sz="0" w:space="0" w:color="auto"/>
        <w:right w:val="none" w:sz="0" w:space="0" w:color="auto"/>
      </w:divBdr>
      <w:divsChild>
        <w:div w:id="564268731">
          <w:marLeft w:val="0"/>
          <w:marRight w:val="0"/>
          <w:marTop w:val="0"/>
          <w:marBottom w:val="0"/>
          <w:divBdr>
            <w:top w:val="none" w:sz="0" w:space="0" w:color="auto"/>
            <w:left w:val="none" w:sz="0" w:space="0" w:color="auto"/>
            <w:bottom w:val="none" w:sz="0" w:space="0" w:color="auto"/>
            <w:right w:val="none" w:sz="0" w:space="0" w:color="auto"/>
          </w:divBdr>
        </w:div>
      </w:divsChild>
    </w:div>
    <w:div w:id="1072200580">
      <w:bodyDiv w:val="1"/>
      <w:marLeft w:val="0"/>
      <w:marRight w:val="0"/>
      <w:marTop w:val="0"/>
      <w:marBottom w:val="0"/>
      <w:divBdr>
        <w:top w:val="none" w:sz="0" w:space="0" w:color="auto"/>
        <w:left w:val="none" w:sz="0" w:space="0" w:color="auto"/>
        <w:bottom w:val="none" w:sz="0" w:space="0" w:color="auto"/>
        <w:right w:val="none" w:sz="0" w:space="0" w:color="auto"/>
      </w:divBdr>
      <w:divsChild>
        <w:div w:id="1575779185">
          <w:marLeft w:val="0"/>
          <w:marRight w:val="0"/>
          <w:marTop w:val="0"/>
          <w:marBottom w:val="0"/>
          <w:divBdr>
            <w:top w:val="none" w:sz="0" w:space="0" w:color="auto"/>
            <w:left w:val="none" w:sz="0" w:space="0" w:color="auto"/>
            <w:bottom w:val="none" w:sz="0" w:space="0" w:color="auto"/>
            <w:right w:val="none" w:sz="0" w:space="0" w:color="auto"/>
          </w:divBdr>
          <w:divsChild>
            <w:div w:id="496308491">
              <w:marLeft w:val="0"/>
              <w:marRight w:val="0"/>
              <w:marTop w:val="0"/>
              <w:marBottom w:val="0"/>
              <w:divBdr>
                <w:top w:val="none" w:sz="0" w:space="0" w:color="auto"/>
                <w:left w:val="none" w:sz="0" w:space="0" w:color="auto"/>
                <w:bottom w:val="none" w:sz="0" w:space="0" w:color="auto"/>
                <w:right w:val="none" w:sz="0" w:space="0" w:color="auto"/>
              </w:divBdr>
              <w:divsChild>
                <w:div w:id="940186757">
                  <w:marLeft w:val="0"/>
                  <w:marRight w:val="0"/>
                  <w:marTop w:val="0"/>
                  <w:marBottom w:val="0"/>
                  <w:divBdr>
                    <w:top w:val="none" w:sz="0" w:space="0" w:color="auto"/>
                    <w:left w:val="none" w:sz="0" w:space="0" w:color="auto"/>
                    <w:bottom w:val="none" w:sz="0" w:space="0" w:color="auto"/>
                    <w:right w:val="none" w:sz="0" w:space="0" w:color="auto"/>
                  </w:divBdr>
                  <w:divsChild>
                    <w:div w:id="1631129019">
                      <w:marLeft w:val="0"/>
                      <w:marRight w:val="0"/>
                      <w:marTop w:val="0"/>
                      <w:marBottom w:val="0"/>
                      <w:divBdr>
                        <w:top w:val="none" w:sz="0" w:space="0" w:color="auto"/>
                        <w:left w:val="none" w:sz="0" w:space="0" w:color="auto"/>
                        <w:bottom w:val="none" w:sz="0" w:space="0" w:color="auto"/>
                        <w:right w:val="none" w:sz="0" w:space="0" w:color="auto"/>
                      </w:divBdr>
                      <w:divsChild>
                        <w:div w:id="990906341">
                          <w:marLeft w:val="0"/>
                          <w:marRight w:val="0"/>
                          <w:marTop w:val="0"/>
                          <w:marBottom w:val="0"/>
                          <w:divBdr>
                            <w:top w:val="none" w:sz="0" w:space="0" w:color="auto"/>
                            <w:left w:val="none" w:sz="0" w:space="0" w:color="auto"/>
                            <w:bottom w:val="none" w:sz="0" w:space="0" w:color="auto"/>
                            <w:right w:val="none" w:sz="0" w:space="0" w:color="auto"/>
                          </w:divBdr>
                          <w:divsChild>
                            <w:div w:id="132566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6523624">
      <w:bodyDiv w:val="1"/>
      <w:marLeft w:val="0"/>
      <w:marRight w:val="0"/>
      <w:marTop w:val="0"/>
      <w:marBottom w:val="0"/>
      <w:divBdr>
        <w:top w:val="none" w:sz="0" w:space="0" w:color="auto"/>
        <w:left w:val="none" w:sz="0" w:space="0" w:color="auto"/>
        <w:bottom w:val="none" w:sz="0" w:space="0" w:color="auto"/>
        <w:right w:val="none" w:sz="0" w:space="0" w:color="auto"/>
      </w:divBdr>
      <w:divsChild>
        <w:div w:id="167989586">
          <w:marLeft w:val="0"/>
          <w:marRight w:val="0"/>
          <w:marTop w:val="0"/>
          <w:marBottom w:val="0"/>
          <w:divBdr>
            <w:top w:val="none" w:sz="0" w:space="0" w:color="auto"/>
            <w:left w:val="none" w:sz="0" w:space="0" w:color="auto"/>
            <w:bottom w:val="none" w:sz="0" w:space="0" w:color="auto"/>
            <w:right w:val="none" w:sz="0" w:space="0" w:color="auto"/>
          </w:divBdr>
          <w:divsChild>
            <w:div w:id="92670230">
              <w:marLeft w:val="0"/>
              <w:marRight w:val="0"/>
              <w:marTop w:val="0"/>
              <w:marBottom w:val="0"/>
              <w:divBdr>
                <w:top w:val="none" w:sz="0" w:space="0" w:color="auto"/>
                <w:left w:val="none" w:sz="0" w:space="0" w:color="auto"/>
                <w:bottom w:val="none" w:sz="0" w:space="0" w:color="auto"/>
                <w:right w:val="none" w:sz="0" w:space="0" w:color="auto"/>
              </w:divBdr>
              <w:divsChild>
                <w:div w:id="1331716126">
                  <w:marLeft w:val="0"/>
                  <w:marRight w:val="0"/>
                  <w:marTop w:val="0"/>
                  <w:marBottom w:val="0"/>
                  <w:divBdr>
                    <w:top w:val="none" w:sz="0" w:space="0" w:color="auto"/>
                    <w:left w:val="none" w:sz="0" w:space="0" w:color="auto"/>
                    <w:bottom w:val="none" w:sz="0" w:space="0" w:color="auto"/>
                    <w:right w:val="none" w:sz="0" w:space="0" w:color="auto"/>
                  </w:divBdr>
                  <w:divsChild>
                    <w:div w:id="343753448">
                      <w:marLeft w:val="0"/>
                      <w:marRight w:val="0"/>
                      <w:marTop w:val="0"/>
                      <w:marBottom w:val="0"/>
                      <w:divBdr>
                        <w:top w:val="none" w:sz="0" w:space="0" w:color="auto"/>
                        <w:left w:val="none" w:sz="0" w:space="0" w:color="auto"/>
                        <w:bottom w:val="none" w:sz="0" w:space="0" w:color="auto"/>
                        <w:right w:val="none" w:sz="0" w:space="0" w:color="auto"/>
                      </w:divBdr>
                      <w:divsChild>
                        <w:div w:id="40345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935262">
      <w:bodyDiv w:val="1"/>
      <w:marLeft w:val="0"/>
      <w:marRight w:val="0"/>
      <w:marTop w:val="0"/>
      <w:marBottom w:val="0"/>
      <w:divBdr>
        <w:top w:val="none" w:sz="0" w:space="0" w:color="auto"/>
        <w:left w:val="none" w:sz="0" w:space="0" w:color="auto"/>
        <w:bottom w:val="none" w:sz="0" w:space="0" w:color="auto"/>
        <w:right w:val="none" w:sz="0" w:space="0" w:color="auto"/>
      </w:divBdr>
    </w:div>
    <w:div w:id="1820001707">
      <w:bodyDiv w:val="1"/>
      <w:marLeft w:val="0"/>
      <w:marRight w:val="0"/>
      <w:marTop w:val="0"/>
      <w:marBottom w:val="0"/>
      <w:divBdr>
        <w:top w:val="none" w:sz="0" w:space="0" w:color="auto"/>
        <w:left w:val="none" w:sz="0" w:space="0" w:color="auto"/>
        <w:bottom w:val="none" w:sz="0" w:space="0" w:color="auto"/>
        <w:right w:val="none" w:sz="0" w:space="0" w:color="auto"/>
      </w:divBdr>
    </w:div>
    <w:div w:id="1875455980">
      <w:bodyDiv w:val="1"/>
      <w:marLeft w:val="0"/>
      <w:marRight w:val="0"/>
      <w:marTop w:val="0"/>
      <w:marBottom w:val="0"/>
      <w:divBdr>
        <w:top w:val="none" w:sz="0" w:space="0" w:color="auto"/>
        <w:left w:val="none" w:sz="0" w:space="0" w:color="auto"/>
        <w:bottom w:val="none" w:sz="0" w:space="0" w:color="auto"/>
        <w:right w:val="none" w:sz="0" w:space="0" w:color="auto"/>
      </w:divBdr>
      <w:divsChild>
        <w:div w:id="360858782">
          <w:marLeft w:val="0"/>
          <w:marRight w:val="0"/>
          <w:marTop w:val="0"/>
          <w:marBottom w:val="0"/>
          <w:divBdr>
            <w:top w:val="none" w:sz="0" w:space="0" w:color="auto"/>
            <w:left w:val="none" w:sz="0" w:space="0" w:color="auto"/>
            <w:bottom w:val="none" w:sz="0" w:space="0" w:color="auto"/>
            <w:right w:val="none" w:sz="0" w:space="0" w:color="auto"/>
          </w:divBdr>
          <w:divsChild>
            <w:div w:id="120156775">
              <w:marLeft w:val="0"/>
              <w:marRight w:val="0"/>
              <w:marTop w:val="0"/>
              <w:marBottom w:val="0"/>
              <w:divBdr>
                <w:top w:val="none" w:sz="0" w:space="0" w:color="auto"/>
                <w:left w:val="none" w:sz="0" w:space="0" w:color="auto"/>
                <w:bottom w:val="none" w:sz="0" w:space="0" w:color="auto"/>
                <w:right w:val="none" w:sz="0" w:space="0" w:color="auto"/>
              </w:divBdr>
              <w:divsChild>
                <w:div w:id="1042287467">
                  <w:marLeft w:val="0"/>
                  <w:marRight w:val="0"/>
                  <w:marTop w:val="0"/>
                  <w:marBottom w:val="0"/>
                  <w:divBdr>
                    <w:top w:val="none" w:sz="0" w:space="0" w:color="auto"/>
                    <w:left w:val="none" w:sz="0" w:space="0" w:color="auto"/>
                    <w:bottom w:val="none" w:sz="0" w:space="0" w:color="auto"/>
                    <w:right w:val="none" w:sz="0" w:space="0" w:color="auto"/>
                  </w:divBdr>
                  <w:divsChild>
                    <w:div w:id="1665280071">
                      <w:marLeft w:val="0"/>
                      <w:marRight w:val="0"/>
                      <w:marTop w:val="0"/>
                      <w:marBottom w:val="0"/>
                      <w:divBdr>
                        <w:top w:val="none" w:sz="0" w:space="0" w:color="auto"/>
                        <w:left w:val="none" w:sz="0" w:space="0" w:color="auto"/>
                        <w:bottom w:val="none" w:sz="0" w:space="0" w:color="auto"/>
                        <w:right w:val="none" w:sz="0" w:space="0" w:color="auto"/>
                      </w:divBdr>
                      <w:divsChild>
                        <w:div w:id="106282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564335">
      <w:bodyDiv w:val="1"/>
      <w:marLeft w:val="0"/>
      <w:marRight w:val="0"/>
      <w:marTop w:val="0"/>
      <w:marBottom w:val="0"/>
      <w:divBdr>
        <w:top w:val="none" w:sz="0" w:space="0" w:color="auto"/>
        <w:left w:val="none" w:sz="0" w:space="0" w:color="auto"/>
        <w:bottom w:val="none" w:sz="0" w:space="0" w:color="auto"/>
        <w:right w:val="none" w:sz="0" w:space="0" w:color="auto"/>
      </w:divBdr>
      <w:divsChild>
        <w:div w:id="2056156515">
          <w:marLeft w:val="0"/>
          <w:marRight w:val="0"/>
          <w:marTop w:val="0"/>
          <w:marBottom w:val="0"/>
          <w:divBdr>
            <w:top w:val="none" w:sz="0" w:space="0" w:color="auto"/>
            <w:left w:val="none" w:sz="0" w:space="0" w:color="auto"/>
            <w:bottom w:val="none" w:sz="0" w:space="0" w:color="auto"/>
            <w:right w:val="none" w:sz="0" w:space="0" w:color="auto"/>
          </w:divBdr>
          <w:divsChild>
            <w:div w:id="2054233100">
              <w:marLeft w:val="0"/>
              <w:marRight w:val="0"/>
              <w:marTop w:val="0"/>
              <w:marBottom w:val="0"/>
              <w:divBdr>
                <w:top w:val="none" w:sz="0" w:space="0" w:color="auto"/>
                <w:left w:val="none" w:sz="0" w:space="0" w:color="auto"/>
                <w:bottom w:val="none" w:sz="0" w:space="0" w:color="auto"/>
                <w:right w:val="none" w:sz="0" w:space="0" w:color="auto"/>
              </w:divBdr>
              <w:divsChild>
                <w:div w:id="39597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endnotes" Target="endnotes.xml"/><Relationship Id="rId21" Type="http://schemas.openxmlformats.org/officeDocument/2006/relationships/customXml" Target="../customXml/item21.xml"/><Relationship Id="rId34" Type="http://schemas.openxmlformats.org/officeDocument/2006/relationships/numbering" Target="numbering.xml"/><Relationship Id="rId42" Type="http://schemas.openxmlformats.org/officeDocument/2006/relationships/header" Target="header1.xml"/><Relationship Id="rId47"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customXml/item29.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webSettings" Target="webSettings.xml"/><Relationship Id="rId40" Type="http://schemas.openxmlformats.org/officeDocument/2006/relationships/footer" Target="footer1.xml"/><Relationship Id="rId45"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settings" Target="settings.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styles" Target="styles.xml"/><Relationship Id="rId43" Type="http://schemas.openxmlformats.org/officeDocument/2006/relationships/footer" Target="footer2.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footnotes" Target="footnotes.xml"/><Relationship Id="rId46" Type="http://schemas.openxmlformats.org/officeDocument/2006/relationships/fontTable" Target="fontTable.xml"/><Relationship Id="rId20" Type="http://schemas.openxmlformats.org/officeDocument/2006/relationships/customXml" Target="../customXml/item20.xml"/><Relationship Id="rId4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43964-DCA1-4711-B2C4-D68D16D0D348}">
  <ds:schemaRefs>
    <ds:schemaRef ds:uri="http://schemas.openxmlformats.org/officeDocument/2006/bibliography"/>
  </ds:schemaRefs>
</ds:datastoreItem>
</file>

<file path=customXml/itemProps2.xml><?xml version="1.0" encoding="utf-8"?>
<ds:datastoreItem xmlns:ds="http://schemas.openxmlformats.org/officeDocument/2006/customXml" ds:itemID="{C91EA5FC-1C48-4B88-98FD-1BC73ECD07F4}">
  <ds:schemaRefs>
    <ds:schemaRef ds:uri="http://schemas.openxmlformats.org/officeDocument/2006/bibliography"/>
  </ds:schemaRefs>
</ds:datastoreItem>
</file>

<file path=customXml/itemProps3.xml><?xml version="1.0" encoding="utf-8"?>
<ds:datastoreItem xmlns:ds="http://schemas.openxmlformats.org/officeDocument/2006/customXml" ds:itemID="{C714240D-BEDE-471F-8BDB-7B2311987D57}">
  <ds:schemaRefs>
    <ds:schemaRef ds:uri="http://schemas.openxmlformats.org/officeDocument/2006/bibliography"/>
  </ds:schemaRefs>
</ds:datastoreItem>
</file>

<file path=customXml/itemProps4.xml><?xml version="1.0" encoding="utf-8"?>
<ds:datastoreItem xmlns:ds="http://schemas.openxmlformats.org/officeDocument/2006/customXml" ds:itemID="{9E0F09D5-BF96-4045-9BC4-3D328FEC3986}">
  <ds:schemaRefs>
    <ds:schemaRef ds:uri="http://schemas.openxmlformats.org/officeDocument/2006/bibliography"/>
  </ds:schemaRefs>
</ds:datastoreItem>
</file>

<file path=customXml/itemProps5.xml><?xml version="1.0" encoding="utf-8"?>
<ds:datastoreItem xmlns:ds="http://schemas.openxmlformats.org/officeDocument/2006/customXml" ds:itemID="{6353C595-C8AB-4DDA-9D5C-AE316E2FB4F9}">
  <ds:schemaRefs>
    <ds:schemaRef ds:uri="http://schemas.openxmlformats.org/officeDocument/2006/bibliography"/>
  </ds:schemaRefs>
</ds:datastoreItem>
</file>

<file path=customXml/itemProps6.xml><?xml version="1.0" encoding="utf-8"?>
<ds:datastoreItem xmlns:ds="http://schemas.openxmlformats.org/officeDocument/2006/customXml" ds:itemID="{4D003012-7282-411B-9A00-B6764DC68C5B}">
  <ds:schemaRefs>
    <ds:schemaRef ds:uri="http://schemas.openxmlformats.org/officeDocument/2006/bibliography"/>
  </ds:schemaRefs>
</ds:datastoreItem>
</file>

<file path=customXml/itemProps7.xml><?xml version="1.0" encoding="utf-8"?>
<ds:datastoreItem xmlns:ds="http://schemas.openxmlformats.org/officeDocument/2006/customXml" ds:itemID="{B68CC82E-6C75-4EED-BAD1-1F4E8BF1C1D0}">
  <ds:schemaRefs>
    <ds:schemaRef ds:uri="http://schemas.openxmlformats.org/officeDocument/2006/bibliography"/>
  </ds:schemaRefs>
</ds:datastoreItem>
</file>

<file path=customXml/itemProps8.xml><?xml version="1.0" encoding="utf-8"?>
<ds:datastoreItem xmlns:ds="http://schemas.openxmlformats.org/officeDocument/2006/customXml" ds:itemID="{BEFBE84A-6465-4B15-9F1B-76494E6ED454}">
  <ds:schemaRefs>
    <ds:schemaRef ds:uri="http://schemas.openxmlformats.org/officeDocument/2006/bibliography"/>
  </ds:schemaRefs>
</ds:datastoreItem>
</file>

<file path=customXml/itemProps9.xml><?xml version="1.0" encoding="utf-8"?>
<ds:datastoreItem xmlns:ds="http://schemas.openxmlformats.org/officeDocument/2006/customXml" ds:itemID="{D997E41A-9CDD-48AC-B3F4-D33B8CE39158}">
  <ds:schemaRefs>
    <ds:schemaRef ds:uri="http://schemas.openxmlformats.org/officeDocument/2006/bibliography"/>
  </ds:schemaRefs>
</ds:datastoreItem>
</file>

<file path=customXml/itemProps10.xml><?xml version="1.0" encoding="utf-8"?>
<ds:datastoreItem xmlns:ds="http://schemas.openxmlformats.org/officeDocument/2006/customXml" ds:itemID="{0B0960D1-E55C-4D92-A29D-E32A917A6D99}">
  <ds:schemaRefs>
    <ds:schemaRef ds:uri="http://schemas.openxmlformats.org/officeDocument/2006/bibliography"/>
  </ds:schemaRefs>
</ds:datastoreItem>
</file>

<file path=customXml/itemProps11.xml><?xml version="1.0" encoding="utf-8"?>
<ds:datastoreItem xmlns:ds="http://schemas.openxmlformats.org/officeDocument/2006/customXml" ds:itemID="{9A1A63A2-F1D4-4F96-8EFA-52B1AEAC71F0}">
  <ds:schemaRefs>
    <ds:schemaRef ds:uri="http://schemas.openxmlformats.org/officeDocument/2006/bibliography"/>
  </ds:schemaRefs>
</ds:datastoreItem>
</file>

<file path=customXml/itemProps12.xml><?xml version="1.0" encoding="utf-8"?>
<ds:datastoreItem xmlns:ds="http://schemas.openxmlformats.org/officeDocument/2006/customXml" ds:itemID="{1DF2FEC5-72BC-4109-8A43-F7F3D8F91EDC}">
  <ds:schemaRefs>
    <ds:schemaRef ds:uri="http://schemas.openxmlformats.org/officeDocument/2006/bibliography"/>
  </ds:schemaRefs>
</ds:datastoreItem>
</file>

<file path=customXml/itemProps13.xml><?xml version="1.0" encoding="utf-8"?>
<ds:datastoreItem xmlns:ds="http://schemas.openxmlformats.org/officeDocument/2006/customXml" ds:itemID="{7C42F2E9-6E4F-4309-B3A8-25D59A9E0145}">
  <ds:schemaRefs>
    <ds:schemaRef ds:uri="http://schemas.openxmlformats.org/officeDocument/2006/bibliography"/>
  </ds:schemaRefs>
</ds:datastoreItem>
</file>

<file path=customXml/itemProps14.xml><?xml version="1.0" encoding="utf-8"?>
<ds:datastoreItem xmlns:ds="http://schemas.openxmlformats.org/officeDocument/2006/customXml" ds:itemID="{5C78BE5F-E268-4595-94CC-167BF9AC52ED}">
  <ds:schemaRefs>
    <ds:schemaRef ds:uri="http://schemas.openxmlformats.org/officeDocument/2006/bibliography"/>
  </ds:schemaRefs>
</ds:datastoreItem>
</file>

<file path=customXml/itemProps15.xml><?xml version="1.0" encoding="utf-8"?>
<ds:datastoreItem xmlns:ds="http://schemas.openxmlformats.org/officeDocument/2006/customXml" ds:itemID="{450B4D86-E3BB-40CB-A6C1-230BA52430DB}">
  <ds:schemaRefs>
    <ds:schemaRef ds:uri="http://schemas.openxmlformats.org/officeDocument/2006/bibliography"/>
  </ds:schemaRefs>
</ds:datastoreItem>
</file>

<file path=customXml/itemProps16.xml><?xml version="1.0" encoding="utf-8"?>
<ds:datastoreItem xmlns:ds="http://schemas.openxmlformats.org/officeDocument/2006/customXml" ds:itemID="{E225600D-B088-4C63-A319-A71AD552016D}">
  <ds:schemaRefs>
    <ds:schemaRef ds:uri="http://schemas.openxmlformats.org/officeDocument/2006/bibliography"/>
  </ds:schemaRefs>
</ds:datastoreItem>
</file>

<file path=customXml/itemProps17.xml><?xml version="1.0" encoding="utf-8"?>
<ds:datastoreItem xmlns:ds="http://schemas.openxmlformats.org/officeDocument/2006/customXml" ds:itemID="{1C3354EB-5D99-47F8-8FF7-416BD7C7BB3B}">
  <ds:schemaRefs>
    <ds:schemaRef ds:uri="http://schemas.openxmlformats.org/officeDocument/2006/bibliography"/>
  </ds:schemaRefs>
</ds:datastoreItem>
</file>

<file path=customXml/itemProps18.xml><?xml version="1.0" encoding="utf-8"?>
<ds:datastoreItem xmlns:ds="http://schemas.openxmlformats.org/officeDocument/2006/customXml" ds:itemID="{7711FB53-B2D2-41E7-B1A7-44A6869A9547}">
  <ds:schemaRefs>
    <ds:schemaRef ds:uri="http://schemas.openxmlformats.org/officeDocument/2006/bibliography"/>
  </ds:schemaRefs>
</ds:datastoreItem>
</file>

<file path=customXml/itemProps19.xml><?xml version="1.0" encoding="utf-8"?>
<ds:datastoreItem xmlns:ds="http://schemas.openxmlformats.org/officeDocument/2006/customXml" ds:itemID="{FEFCD530-B24B-48E1-8EDC-B023CDBE4A28}">
  <ds:schemaRefs>
    <ds:schemaRef ds:uri="http://schemas.openxmlformats.org/officeDocument/2006/bibliography"/>
  </ds:schemaRefs>
</ds:datastoreItem>
</file>

<file path=customXml/itemProps20.xml><?xml version="1.0" encoding="utf-8"?>
<ds:datastoreItem xmlns:ds="http://schemas.openxmlformats.org/officeDocument/2006/customXml" ds:itemID="{AEBC2055-D2FA-4D3B-8C83-8099075C8561}">
  <ds:schemaRefs>
    <ds:schemaRef ds:uri="http://schemas.openxmlformats.org/officeDocument/2006/bibliography"/>
  </ds:schemaRefs>
</ds:datastoreItem>
</file>

<file path=customXml/itemProps21.xml><?xml version="1.0" encoding="utf-8"?>
<ds:datastoreItem xmlns:ds="http://schemas.openxmlformats.org/officeDocument/2006/customXml" ds:itemID="{0FEC6EA2-E5C5-4F9E-ADB5-2242E1E9DC95}">
  <ds:schemaRefs>
    <ds:schemaRef ds:uri="http://schemas.openxmlformats.org/officeDocument/2006/bibliography"/>
  </ds:schemaRefs>
</ds:datastoreItem>
</file>

<file path=customXml/itemProps22.xml><?xml version="1.0" encoding="utf-8"?>
<ds:datastoreItem xmlns:ds="http://schemas.openxmlformats.org/officeDocument/2006/customXml" ds:itemID="{9EF0160B-37D5-4977-BFA1-A54156C21619}">
  <ds:schemaRefs>
    <ds:schemaRef ds:uri="http://schemas.openxmlformats.org/officeDocument/2006/bibliography"/>
  </ds:schemaRefs>
</ds:datastoreItem>
</file>

<file path=customXml/itemProps23.xml><?xml version="1.0" encoding="utf-8"?>
<ds:datastoreItem xmlns:ds="http://schemas.openxmlformats.org/officeDocument/2006/customXml" ds:itemID="{302CE82F-0674-478A-8716-2AE41079EC36}">
  <ds:schemaRefs>
    <ds:schemaRef ds:uri="http://schemas.openxmlformats.org/officeDocument/2006/bibliography"/>
  </ds:schemaRefs>
</ds:datastoreItem>
</file>

<file path=customXml/itemProps24.xml><?xml version="1.0" encoding="utf-8"?>
<ds:datastoreItem xmlns:ds="http://schemas.openxmlformats.org/officeDocument/2006/customXml" ds:itemID="{016A7B18-F021-435D-A5C0-6BB2135EBDB6}">
  <ds:schemaRefs>
    <ds:schemaRef ds:uri="http://schemas.openxmlformats.org/officeDocument/2006/bibliography"/>
  </ds:schemaRefs>
</ds:datastoreItem>
</file>

<file path=customXml/itemProps25.xml><?xml version="1.0" encoding="utf-8"?>
<ds:datastoreItem xmlns:ds="http://schemas.openxmlformats.org/officeDocument/2006/customXml" ds:itemID="{C6692234-F779-4429-92D6-3AC915B71D9B}">
  <ds:schemaRefs>
    <ds:schemaRef ds:uri="http://schemas.openxmlformats.org/officeDocument/2006/bibliography"/>
  </ds:schemaRefs>
</ds:datastoreItem>
</file>

<file path=customXml/itemProps26.xml><?xml version="1.0" encoding="utf-8"?>
<ds:datastoreItem xmlns:ds="http://schemas.openxmlformats.org/officeDocument/2006/customXml" ds:itemID="{A11B8C29-A93F-42E7-AF14-377198E8CD09}">
  <ds:schemaRefs>
    <ds:schemaRef ds:uri="http://schemas.openxmlformats.org/officeDocument/2006/bibliography"/>
  </ds:schemaRefs>
</ds:datastoreItem>
</file>

<file path=customXml/itemProps27.xml><?xml version="1.0" encoding="utf-8"?>
<ds:datastoreItem xmlns:ds="http://schemas.openxmlformats.org/officeDocument/2006/customXml" ds:itemID="{374493F3-C3B7-4BCD-9FF6-6FEA57D2C5FF}">
  <ds:schemaRefs>
    <ds:schemaRef ds:uri="http://schemas.openxmlformats.org/officeDocument/2006/bibliography"/>
  </ds:schemaRefs>
</ds:datastoreItem>
</file>

<file path=customXml/itemProps28.xml><?xml version="1.0" encoding="utf-8"?>
<ds:datastoreItem xmlns:ds="http://schemas.openxmlformats.org/officeDocument/2006/customXml" ds:itemID="{ACC1056F-74CE-4D40-A116-CCDECA753905}">
  <ds:schemaRefs>
    <ds:schemaRef ds:uri="http://schemas.openxmlformats.org/officeDocument/2006/bibliography"/>
  </ds:schemaRefs>
</ds:datastoreItem>
</file>

<file path=customXml/itemProps29.xml><?xml version="1.0" encoding="utf-8"?>
<ds:datastoreItem xmlns:ds="http://schemas.openxmlformats.org/officeDocument/2006/customXml" ds:itemID="{3FAFB291-F30D-4E4E-B57D-65FC9BDA8841}">
  <ds:schemaRefs>
    <ds:schemaRef ds:uri="http://schemas.openxmlformats.org/officeDocument/2006/bibliography"/>
  </ds:schemaRefs>
</ds:datastoreItem>
</file>

<file path=customXml/itemProps30.xml><?xml version="1.0" encoding="utf-8"?>
<ds:datastoreItem xmlns:ds="http://schemas.openxmlformats.org/officeDocument/2006/customXml" ds:itemID="{3B1A8E2E-390F-44EB-AA34-9D8D2DFD38D7}">
  <ds:schemaRefs>
    <ds:schemaRef ds:uri="http://schemas.openxmlformats.org/officeDocument/2006/bibliography"/>
  </ds:schemaRefs>
</ds:datastoreItem>
</file>

<file path=customXml/itemProps31.xml><?xml version="1.0" encoding="utf-8"?>
<ds:datastoreItem xmlns:ds="http://schemas.openxmlformats.org/officeDocument/2006/customXml" ds:itemID="{249C1318-2D62-45D9-83CA-C40EC5800555}">
  <ds:schemaRefs>
    <ds:schemaRef ds:uri="http://schemas.openxmlformats.org/officeDocument/2006/bibliography"/>
  </ds:schemaRefs>
</ds:datastoreItem>
</file>

<file path=customXml/itemProps32.xml><?xml version="1.0" encoding="utf-8"?>
<ds:datastoreItem xmlns:ds="http://schemas.openxmlformats.org/officeDocument/2006/customXml" ds:itemID="{2A36F5E3-B141-4A9A-8E28-EE39B9BC723E}">
  <ds:schemaRefs>
    <ds:schemaRef ds:uri="http://schemas.openxmlformats.org/officeDocument/2006/bibliography"/>
  </ds:schemaRefs>
</ds:datastoreItem>
</file>

<file path=customXml/itemProps33.xml><?xml version="1.0" encoding="utf-8"?>
<ds:datastoreItem xmlns:ds="http://schemas.openxmlformats.org/officeDocument/2006/customXml" ds:itemID="{BFD3231A-56E8-4DF7-96F6-E6302CDEF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51</Pages>
  <Words>4698</Words>
  <Characters>26785</Characters>
  <Application>Microsoft Office Word</Application>
  <DocSecurity>0</DocSecurity>
  <Lines>223</Lines>
  <Paragraphs>62</Paragraphs>
  <ScaleCrop>false</ScaleCrop>
  <Company/>
  <LinksUpToDate>false</LinksUpToDate>
  <CharactersWithSpaces>31421</CharactersWithSpaces>
  <SharedDoc>false</SharedDoc>
  <HLinks>
    <vt:vector size="132" baseType="variant">
      <vt:variant>
        <vt:i4>1376313</vt:i4>
      </vt:variant>
      <vt:variant>
        <vt:i4>128</vt:i4>
      </vt:variant>
      <vt:variant>
        <vt:i4>0</vt:i4>
      </vt:variant>
      <vt:variant>
        <vt:i4>5</vt:i4>
      </vt:variant>
      <vt:variant>
        <vt:lpwstr/>
      </vt:variant>
      <vt:variant>
        <vt:lpwstr>_Toc384992712</vt:lpwstr>
      </vt:variant>
      <vt:variant>
        <vt:i4>1376313</vt:i4>
      </vt:variant>
      <vt:variant>
        <vt:i4>122</vt:i4>
      </vt:variant>
      <vt:variant>
        <vt:i4>0</vt:i4>
      </vt:variant>
      <vt:variant>
        <vt:i4>5</vt:i4>
      </vt:variant>
      <vt:variant>
        <vt:lpwstr/>
      </vt:variant>
      <vt:variant>
        <vt:lpwstr>_Toc384992711</vt:lpwstr>
      </vt:variant>
      <vt:variant>
        <vt:i4>1376313</vt:i4>
      </vt:variant>
      <vt:variant>
        <vt:i4>116</vt:i4>
      </vt:variant>
      <vt:variant>
        <vt:i4>0</vt:i4>
      </vt:variant>
      <vt:variant>
        <vt:i4>5</vt:i4>
      </vt:variant>
      <vt:variant>
        <vt:lpwstr/>
      </vt:variant>
      <vt:variant>
        <vt:lpwstr>_Toc384992710</vt:lpwstr>
      </vt:variant>
      <vt:variant>
        <vt:i4>1310777</vt:i4>
      </vt:variant>
      <vt:variant>
        <vt:i4>110</vt:i4>
      </vt:variant>
      <vt:variant>
        <vt:i4>0</vt:i4>
      </vt:variant>
      <vt:variant>
        <vt:i4>5</vt:i4>
      </vt:variant>
      <vt:variant>
        <vt:lpwstr/>
      </vt:variant>
      <vt:variant>
        <vt:lpwstr>_Toc384992709</vt:lpwstr>
      </vt:variant>
      <vt:variant>
        <vt:i4>1310777</vt:i4>
      </vt:variant>
      <vt:variant>
        <vt:i4>104</vt:i4>
      </vt:variant>
      <vt:variant>
        <vt:i4>0</vt:i4>
      </vt:variant>
      <vt:variant>
        <vt:i4>5</vt:i4>
      </vt:variant>
      <vt:variant>
        <vt:lpwstr/>
      </vt:variant>
      <vt:variant>
        <vt:lpwstr>_Toc384992708</vt:lpwstr>
      </vt:variant>
      <vt:variant>
        <vt:i4>1310777</vt:i4>
      </vt:variant>
      <vt:variant>
        <vt:i4>98</vt:i4>
      </vt:variant>
      <vt:variant>
        <vt:i4>0</vt:i4>
      </vt:variant>
      <vt:variant>
        <vt:i4>5</vt:i4>
      </vt:variant>
      <vt:variant>
        <vt:lpwstr/>
      </vt:variant>
      <vt:variant>
        <vt:lpwstr>_Toc384992707</vt:lpwstr>
      </vt:variant>
      <vt:variant>
        <vt:i4>1310777</vt:i4>
      </vt:variant>
      <vt:variant>
        <vt:i4>92</vt:i4>
      </vt:variant>
      <vt:variant>
        <vt:i4>0</vt:i4>
      </vt:variant>
      <vt:variant>
        <vt:i4>5</vt:i4>
      </vt:variant>
      <vt:variant>
        <vt:lpwstr/>
      </vt:variant>
      <vt:variant>
        <vt:lpwstr>_Toc384992706</vt:lpwstr>
      </vt:variant>
      <vt:variant>
        <vt:i4>1310777</vt:i4>
      </vt:variant>
      <vt:variant>
        <vt:i4>86</vt:i4>
      </vt:variant>
      <vt:variant>
        <vt:i4>0</vt:i4>
      </vt:variant>
      <vt:variant>
        <vt:i4>5</vt:i4>
      </vt:variant>
      <vt:variant>
        <vt:lpwstr/>
      </vt:variant>
      <vt:variant>
        <vt:lpwstr>_Toc384992705</vt:lpwstr>
      </vt:variant>
      <vt:variant>
        <vt:i4>1310777</vt:i4>
      </vt:variant>
      <vt:variant>
        <vt:i4>80</vt:i4>
      </vt:variant>
      <vt:variant>
        <vt:i4>0</vt:i4>
      </vt:variant>
      <vt:variant>
        <vt:i4>5</vt:i4>
      </vt:variant>
      <vt:variant>
        <vt:lpwstr/>
      </vt:variant>
      <vt:variant>
        <vt:lpwstr>_Toc384992704</vt:lpwstr>
      </vt:variant>
      <vt:variant>
        <vt:i4>1310777</vt:i4>
      </vt:variant>
      <vt:variant>
        <vt:i4>74</vt:i4>
      </vt:variant>
      <vt:variant>
        <vt:i4>0</vt:i4>
      </vt:variant>
      <vt:variant>
        <vt:i4>5</vt:i4>
      </vt:variant>
      <vt:variant>
        <vt:lpwstr/>
      </vt:variant>
      <vt:variant>
        <vt:lpwstr>_Toc384992703</vt:lpwstr>
      </vt:variant>
      <vt:variant>
        <vt:i4>1310777</vt:i4>
      </vt:variant>
      <vt:variant>
        <vt:i4>68</vt:i4>
      </vt:variant>
      <vt:variant>
        <vt:i4>0</vt:i4>
      </vt:variant>
      <vt:variant>
        <vt:i4>5</vt:i4>
      </vt:variant>
      <vt:variant>
        <vt:lpwstr/>
      </vt:variant>
      <vt:variant>
        <vt:lpwstr>_Toc384992702</vt:lpwstr>
      </vt:variant>
      <vt:variant>
        <vt:i4>1310777</vt:i4>
      </vt:variant>
      <vt:variant>
        <vt:i4>62</vt:i4>
      </vt:variant>
      <vt:variant>
        <vt:i4>0</vt:i4>
      </vt:variant>
      <vt:variant>
        <vt:i4>5</vt:i4>
      </vt:variant>
      <vt:variant>
        <vt:lpwstr/>
      </vt:variant>
      <vt:variant>
        <vt:lpwstr>_Toc384992701</vt:lpwstr>
      </vt:variant>
      <vt:variant>
        <vt:i4>1310777</vt:i4>
      </vt:variant>
      <vt:variant>
        <vt:i4>56</vt:i4>
      </vt:variant>
      <vt:variant>
        <vt:i4>0</vt:i4>
      </vt:variant>
      <vt:variant>
        <vt:i4>5</vt:i4>
      </vt:variant>
      <vt:variant>
        <vt:lpwstr/>
      </vt:variant>
      <vt:variant>
        <vt:lpwstr>_Toc384992700</vt:lpwstr>
      </vt:variant>
      <vt:variant>
        <vt:i4>1900600</vt:i4>
      </vt:variant>
      <vt:variant>
        <vt:i4>50</vt:i4>
      </vt:variant>
      <vt:variant>
        <vt:i4>0</vt:i4>
      </vt:variant>
      <vt:variant>
        <vt:i4>5</vt:i4>
      </vt:variant>
      <vt:variant>
        <vt:lpwstr/>
      </vt:variant>
      <vt:variant>
        <vt:lpwstr>_Toc384992699</vt:lpwstr>
      </vt:variant>
      <vt:variant>
        <vt:i4>1900600</vt:i4>
      </vt:variant>
      <vt:variant>
        <vt:i4>44</vt:i4>
      </vt:variant>
      <vt:variant>
        <vt:i4>0</vt:i4>
      </vt:variant>
      <vt:variant>
        <vt:i4>5</vt:i4>
      </vt:variant>
      <vt:variant>
        <vt:lpwstr/>
      </vt:variant>
      <vt:variant>
        <vt:lpwstr>_Toc384992698</vt:lpwstr>
      </vt:variant>
      <vt:variant>
        <vt:i4>1900600</vt:i4>
      </vt:variant>
      <vt:variant>
        <vt:i4>38</vt:i4>
      </vt:variant>
      <vt:variant>
        <vt:i4>0</vt:i4>
      </vt:variant>
      <vt:variant>
        <vt:i4>5</vt:i4>
      </vt:variant>
      <vt:variant>
        <vt:lpwstr/>
      </vt:variant>
      <vt:variant>
        <vt:lpwstr>_Toc384992697</vt:lpwstr>
      </vt:variant>
      <vt:variant>
        <vt:i4>1900600</vt:i4>
      </vt:variant>
      <vt:variant>
        <vt:i4>32</vt:i4>
      </vt:variant>
      <vt:variant>
        <vt:i4>0</vt:i4>
      </vt:variant>
      <vt:variant>
        <vt:i4>5</vt:i4>
      </vt:variant>
      <vt:variant>
        <vt:lpwstr/>
      </vt:variant>
      <vt:variant>
        <vt:lpwstr>_Toc384992696</vt:lpwstr>
      </vt:variant>
      <vt:variant>
        <vt:i4>1900600</vt:i4>
      </vt:variant>
      <vt:variant>
        <vt:i4>26</vt:i4>
      </vt:variant>
      <vt:variant>
        <vt:i4>0</vt:i4>
      </vt:variant>
      <vt:variant>
        <vt:i4>5</vt:i4>
      </vt:variant>
      <vt:variant>
        <vt:lpwstr/>
      </vt:variant>
      <vt:variant>
        <vt:lpwstr>_Toc384992695</vt:lpwstr>
      </vt:variant>
      <vt:variant>
        <vt:i4>1900600</vt:i4>
      </vt:variant>
      <vt:variant>
        <vt:i4>20</vt:i4>
      </vt:variant>
      <vt:variant>
        <vt:i4>0</vt:i4>
      </vt:variant>
      <vt:variant>
        <vt:i4>5</vt:i4>
      </vt:variant>
      <vt:variant>
        <vt:lpwstr/>
      </vt:variant>
      <vt:variant>
        <vt:lpwstr>_Toc384992694</vt:lpwstr>
      </vt:variant>
      <vt:variant>
        <vt:i4>1900600</vt:i4>
      </vt:variant>
      <vt:variant>
        <vt:i4>14</vt:i4>
      </vt:variant>
      <vt:variant>
        <vt:i4>0</vt:i4>
      </vt:variant>
      <vt:variant>
        <vt:i4>5</vt:i4>
      </vt:variant>
      <vt:variant>
        <vt:lpwstr/>
      </vt:variant>
      <vt:variant>
        <vt:lpwstr>_Toc384992693</vt:lpwstr>
      </vt:variant>
      <vt:variant>
        <vt:i4>1900600</vt:i4>
      </vt:variant>
      <vt:variant>
        <vt:i4>8</vt:i4>
      </vt:variant>
      <vt:variant>
        <vt:i4>0</vt:i4>
      </vt:variant>
      <vt:variant>
        <vt:i4>5</vt:i4>
      </vt:variant>
      <vt:variant>
        <vt:lpwstr/>
      </vt:variant>
      <vt:variant>
        <vt:lpwstr>_Toc384992692</vt:lpwstr>
      </vt:variant>
      <vt:variant>
        <vt:i4>1900600</vt:i4>
      </vt:variant>
      <vt:variant>
        <vt:i4>2</vt:i4>
      </vt:variant>
      <vt:variant>
        <vt:i4>0</vt:i4>
      </vt:variant>
      <vt:variant>
        <vt:i4>5</vt:i4>
      </vt:variant>
      <vt:variant>
        <vt:lpwstr/>
      </vt:variant>
      <vt:variant>
        <vt:lpwstr>_Toc384992691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托管协议</dc:title>
  <dc:subject/>
  <dc:creator>资产托管部</dc:creator>
  <cp:keywords/>
  <cp:lastModifiedBy>邱晓云</cp:lastModifiedBy>
  <cp:revision>13</cp:revision>
  <cp:lastPrinted>2022-04-14T03:27:00Z</cp:lastPrinted>
  <dcterms:created xsi:type="dcterms:W3CDTF">2022-04-14T03:09:00Z</dcterms:created>
  <dcterms:modified xsi:type="dcterms:W3CDTF">2022-08-30T00:53:00Z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ractId">
    <vt:lpwstr>765decababaa49e2a8dfd7458e24b387</vt:lpwstr>
  </property>
  <property fmtid="{D5CDD505-2E9C-101B-9397-08002B2CF9AE}" pid="3" name="verificationId">
    <vt:lpwstr>9b882899c4d77451</vt:lpwstr>
  </property>
</Properties>
</file>